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F626" w14:textId="1E973D2B" w:rsidR="00184114" w:rsidRDefault="00184114" w:rsidP="00AB084C">
      <w:pPr>
        <w:pStyle w:val="BodyText"/>
        <w:spacing w:before="5"/>
        <w:rPr>
          <w:rFonts w:ascii="Times New Roman"/>
          <w:sz w:val="23"/>
        </w:rPr>
      </w:pPr>
    </w:p>
    <w:p w14:paraId="226F3E33" w14:textId="77777777" w:rsidR="000C6426" w:rsidRDefault="000C6426" w:rsidP="00184114">
      <w:pPr>
        <w:pStyle w:val="BodyText"/>
        <w:spacing w:before="5"/>
        <w:rPr>
          <w:rFonts w:ascii="Times New Roman"/>
          <w:sz w:val="23"/>
        </w:rPr>
      </w:pPr>
      <w:bookmarkStart w:id="0" w:name="_Hlk33619015"/>
      <w:bookmarkStart w:id="1" w:name="_Hlk150159869"/>
    </w:p>
    <w:p w14:paraId="5F48176C" w14:textId="3A0B530C" w:rsidR="00184114" w:rsidRPr="00F70154" w:rsidRDefault="00184114" w:rsidP="00184114">
      <w:pPr>
        <w:pStyle w:val="Heading1"/>
        <w:ind w:left="4263" w:right="4269"/>
        <w:jc w:val="center"/>
      </w:pPr>
      <w:bookmarkStart w:id="2" w:name="_Hlk152246473"/>
      <w:r w:rsidRPr="00F70154">
        <w:rPr>
          <w:w w:val="105"/>
        </w:rPr>
        <w:t>AGENDA</w:t>
      </w:r>
    </w:p>
    <w:p w14:paraId="6BB781BE" w14:textId="77777777" w:rsidR="00184114" w:rsidRPr="00F70154" w:rsidRDefault="00184114" w:rsidP="00184114">
      <w:pPr>
        <w:spacing w:before="10"/>
        <w:ind w:left="2783"/>
        <w:rPr>
          <w:b/>
          <w:sz w:val="23"/>
        </w:rPr>
      </w:pPr>
      <w:r w:rsidRPr="00F70154">
        <w:rPr>
          <w:b/>
          <w:w w:val="105"/>
          <w:sz w:val="23"/>
        </w:rPr>
        <w:t>NOTICE OF SCHEDULED MEETING</w:t>
      </w:r>
    </w:p>
    <w:p w14:paraId="79F94B5C" w14:textId="10AFDD6B" w:rsidR="00184114" w:rsidRPr="00F70154" w:rsidRDefault="00184114" w:rsidP="00184114">
      <w:pPr>
        <w:pStyle w:val="BodyText"/>
        <w:rPr>
          <w:b/>
          <w:sz w:val="26"/>
        </w:rPr>
      </w:pPr>
    </w:p>
    <w:p w14:paraId="6BCCF3A4" w14:textId="45CE130F" w:rsidR="00184114" w:rsidRPr="00F70154" w:rsidRDefault="00184114" w:rsidP="00184114">
      <w:pPr>
        <w:pStyle w:val="BodyText"/>
        <w:spacing w:before="4"/>
        <w:rPr>
          <w:b/>
          <w:sz w:val="21"/>
        </w:rPr>
      </w:pPr>
    </w:p>
    <w:p w14:paraId="49424A15" w14:textId="1CAAC6B1" w:rsidR="00D17403" w:rsidRPr="0059290F" w:rsidRDefault="00184114" w:rsidP="00D17403">
      <w:pPr>
        <w:pStyle w:val="BodyText"/>
        <w:spacing w:line="242" w:lineRule="auto"/>
        <w:ind w:left="113" w:firstLine="3"/>
        <w:rPr>
          <w:color w:val="4472C4" w:themeColor="accent1"/>
        </w:rPr>
      </w:pPr>
      <w:r w:rsidRPr="00F70154">
        <w:t>The Port Commission ("Commission") of the Port of Harlingen Authority ("POH") will meet i</w:t>
      </w:r>
      <w:r w:rsidR="00A35BCE">
        <w:t xml:space="preserve">n a </w:t>
      </w:r>
      <w:r w:rsidR="00FF23B1">
        <w:t>re</w:t>
      </w:r>
      <w:r w:rsidR="00D57991">
        <w:t xml:space="preserve">gularly </w:t>
      </w:r>
      <w:r w:rsidR="00834C85">
        <w:t>scheduled</w:t>
      </w:r>
      <w:r w:rsidR="002F09B6">
        <w:t xml:space="preserve"> </w:t>
      </w:r>
      <w:r w:rsidRPr="00F70154">
        <w:t xml:space="preserve">session </w:t>
      </w:r>
      <w:r w:rsidR="00CD3C68">
        <w:t xml:space="preserve">on </w:t>
      </w:r>
      <w:r w:rsidR="00D57991">
        <w:t>Thursday April 3</w:t>
      </w:r>
      <w:r w:rsidRPr="00F70154">
        <w:t>,</w:t>
      </w:r>
      <w:r w:rsidR="006F6E9F">
        <w:t xml:space="preserve"> </w:t>
      </w:r>
      <w:proofErr w:type="gramStart"/>
      <w:r w:rsidR="006F6E9F">
        <w:t>202</w:t>
      </w:r>
      <w:r w:rsidR="00CA54BB">
        <w:t>5</w:t>
      </w:r>
      <w:proofErr w:type="gramEnd"/>
      <w:r w:rsidRPr="00F70154">
        <w:t xml:space="preserve"> at </w:t>
      </w:r>
      <w:r w:rsidR="0030361B">
        <w:t xml:space="preserve">12 </w:t>
      </w:r>
      <w:r w:rsidR="003D756E">
        <w:t>PM</w:t>
      </w:r>
      <w:r w:rsidRPr="00F70154">
        <w:t xml:space="preserve"> in the Port of Harlingen conference room located at 24633 E. Port Road, Harlingen, Texas.</w:t>
      </w:r>
      <w:r w:rsidR="002A2A3A">
        <w:t xml:space="preserve"> </w:t>
      </w:r>
    </w:p>
    <w:p w14:paraId="4B8D810F" w14:textId="0DBE0157" w:rsidR="00184114" w:rsidRPr="00F70154" w:rsidRDefault="00184114" w:rsidP="00184114">
      <w:pPr>
        <w:pStyle w:val="BodyText"/>
        <w:spacing w:before="10"/>
        <w:rPr>
          <w:sz w:val="21"/>
        </w:rPr>
      </w:pPr>
    </w:p>
    <w:p w14:paraId="36D7E419" w14:textId="68224992" w:rsidR="00184114" w:rsidRPr="003D6936" w:rsidRDefault="00184114" w:rsidP="003D6936">
      <w:pPr>
        <w:spacing w:before="1" w:line="254" w:lineRule="auto"/>
        <w:ind w:left="109" w:right="98" w:firstLine="1093"/>
        <w:jc w:val="both"/>
        <w:rPr>
          <w:b/>
          <w:i/>
          <w:sz w:val="21"/>
        </w:rPr>
      </w:pPr>
      <w:r w:rsidRPr="00F70154">
        <w:rPr>
          <w:b/>
          <w:i/>
          <w:w w:val="105"/>
          <w:sz w:val="21"/>
        </w:rPr>
        <w:t>PUBLIC</w:t>
      </w:r>
      <w:r w:rsidRPr="00F70154">
        <w:rPr>
          <w:b/>
          <w:i/>
          <w:spacing w:val="-10"/>
          <w:w w:val="105"/>
          <w:sz w:val="21"/>
        </w:rPr>
        <w:t xml:space="preserve"> </w:t>
      </w:r>
      <w:r w:rsidRPr="00F70154">
        <w:rPr>
          <w:b/>
          <w:i/>
          <w:w w:val="105"/>
          <w:sz w:val="21"/>
        </w:rPr>
        <w:t>NOTICE</w:t>
      </w:r>
      <w:r w:rsidRPr="00F70154">
        <w:rPr>
          <w:b/>
          <w:i/>
          <w:spacing w:val="-8"/>
          <w:w w:val="105"/>
          <w:sz w:val="21"/>
        </w:rPr>
        <w:t xml:space="preserve"> </w:t>
      </w:r>
      <w:r w:rsidRPr="00F70154">
        <w:rPr>
          <w:b/>
          <w:i/>
          <w:w w:val="105"/>
          <w:sz w:val="21"/>
        </w:rPr>
        <w:t>is</w:t>
      </w:r>
      <w:r w:rsidRPr="00F70154">
        <w:rPr>
          <w:b/>
          <w:i/>
          <w:spacing w:val="-7"/>
          <w:w w:val="105"/>
          <w:sz w:val="21"/>
        </w:rPr>
        <w:t xml:space="preserve"> </w:t>
      </w:r>
      <w:r w:rsidRPr="00F70154">
        <w:rPr>
          <w:b/>
          <w:i/>
          <w:w w:val="105"/>
          <w:sz w:val="21"/>
        </w:rPr>
        <w:t>given</w:t>
      </w:r>
      <w:r w:rsidRPr="00F70154">
        <w:rPr>
          <w:b/>
          <w:i/>
          <w:spacing w:val="-5"/>
          <w:w w:val="105"/>
          <w:sz w:val="21"/>
        </w:rPr>
        <w:t xml:space="preserve"> </w:t>
      </w:r>
      <w:r w:rsidRPr="00F70154">
        <w:rPr>
          <w:b/>
          <w:i/>
          <w:w w:val="105"/>
          <w:sz w:val="21"/>
        </w:rPr>
        <w:t>that</w:t>
      </w:r>
      <w:r w:rsidRPr="00F70154">
        <w:rPr>
          <w:b/>
          <w:i/>
          <w:spacing w:val="-9"/>
          <w:w w:val="105"/>
          <w:sz w:val="21"/>
        </w:rPr>
        <w:t xml:space="preserve"> </w:t>
      </w:r>
      <w:r w:rsidRPr="00F70154">
        <w:rPr>
          <w:b/>
          <w:i/>
          <w:w w:val="105"/>
          <w:sz w:val="21"/>
        </w:rPr>
        <w:t>the</w:t>
      </w:r>
      <w:r w:rsidRPr="00F70154">
        <w:rPr>
          <w:b/>
          <w:i/>
          <w:spacing w:val="-19"/>
          <w:w w:val="105"/>
          <w:sz w:val="21"/>
        </w:rPr>
        <w:t xml:space="preserve"> </w:t>
      </w:r>
      <w:r w:rsidRPr="00F70154">
        <w:rPr>
          <w:b/>
          <w:i/>
          <w:w w:val="105"/>
          <w:sz w:val="21"/>
        </w:rPr>
        <w:t>Commission</w:t>
      </w:r>
      <w:r w:rsidRPr="00F70154">
        <w:rPr>
          <w:b/>
          <w:i/>
          <w:spacing w:val="6"/>
          <w:w w:val="105"/>
          <w:sz w:val="21"/>
        </w:rPr>
        <w:t xml:space="preserve"> </w:t>
      </w:r>
      <w:r w:rsidRPr="00F70154">
        <w:rPr>
          <w:b/>
          <w:i/>
          <w:w w:val="105"/>
          <w:sz w:val="21"/>
        </w:rPr>
        <w:t>may</w:t>
      </w:r>
      <w:r w:rsidRPr="00F70154">
        <w:rPr>
          <w:b/>
          <w:i/>
          <w:spacing w:val="-10"/>
          <w:w w:val="105"/>
          <w:sz w:val="21"/>
        </w:rPr>
        <w:t xml:space="preserve"> </w:t>
      </w:r>
      <w:r w:rsidRPr="00F70154">
        <w:rPr>
          <w:b/>
          <w:i/>
          <w:w w:val="105"/>
          <w:sz w:val="21"/>
        </w:rPr>
        <w:t>go</w:t>
      </w:r>
      <w:r w:rsidRPr="00F70154">
        <w:rPr>
          <w:b/>
          <w:i/>
          <w:spacing w:val="-18"/>
          <w:w w:val="105"/>
          <w:sz w:val="21"/>
        </w:rPr>
        <w:t xml:space="preserve"> </w:t>
      </w:r>
      <w:r w:rsidRPr="00F70154">
        <w:rPr>
          <w:b/>
          <w:i/>
          <w:w w:val="105"/>
          <w:sz w:val="21"/>
        </w:rPr>
        <w:t>into</w:t>
      </w:r>
      <w:r w:rsidRPr="00F70154">
        <w:rPr>
          <w:b/>
          <w:i/>
          <w:spacing w:val="-12"/>
          <w:w w:val="105"/>
          <w:sz w:val="21"/>
        </w:rPr>
        <w:t xml:space="preserve"> </w:t>
      </w:r>
      <w:r w:rsidRPr="00F70154">
        <w:rPr>
          <w:b/>
          <w:i/>
          <w:w w:val="105"/>
          <w:sz w:val="21"/>
        </w:rPr>
        <w:t>executive</w:t>
      </w:r>
      <w:r w:rsidRPr="00F70154">
        <w:rPr>
          <w:b/>
          <w:i/>
          <w:spacing w:val="-2"/>
          <w:w w:val="105"/>
          <w:sz w:val="21"/>
        </w:rPr>
        <w:t xml:space="preserve"> </w:t>
      </w:r>
      <w:r w:rsidRPr="00F70154">
        <w:rPr>
          <w:b/>
          <w:i/>
          <w:w w:val="105"/>
          <w:sz w:val="21"/>
        </w:rPr>
        <w:t>session</w:t>
      </w:r>
      <w:r w:rsidRPr="00F70154">
        <w:rPr>
          <w:b/>
          <w:i/>
          <w:spacing w:val="-2"/>
          <w:w w:val="105"/>
          <w:sz w:val="21"/>
        </w:rPr>
        <w:t xml:space="preserve"> </w:t>
      </w:r>
      <w:r w:rsidRPr="00F70154">
        <w:rPr>
          <w:b/>
          <w:i/>
          <w:w w:val="105"/>
          <w:sz w:val="21"/>
        </w:rPr>
        <w:t>at any time during the meeting to discuss matters listed on the agenda when authorized to do</w:t>
      </w:r>
      <w:r w:rsidRPr="00F70154">
        <w:rPr>
          <w:b/>
          <w:i/>
          <w:spacing w:val="-9"/>
          <w:w w:val="105"/>
          <w:sz w:val="21"/>
        </w:rPr>
        <w:t xml:space="preserve"> </w:t>
      </w:r>
      <w:r w:rsidRPr="00F70154">
        <w:rPr>
          <w:b/>
          <w:w w:val="105"/>
          <w:sz w:val="21"/>
        </w:rPr>
        <w:t>so</w:t>
      </w:r>
      <w:r w:rsidRPr="00F70154">
        <w:rPr>
          <w:b/>
          <w:spacing w:val="-20"/>
          <w:w w:val="105"/>
          <w:sz w:val="21"/>
        </w:rPr>
        <w:t xml:space="preserve"> </w:t>
      </w:r>
      <w:r w:rsidRPr="00F70154">
        <w:rPr>
          <w:b/>
          <w:i/>
          <w:w w:val="105"/>
          <w:sz w:val="21"/>
        </w:rPr>
        <w:t>by</w:t>
      </w:r>
      <w:r w:rsidRPr="00F70154">
        <w:rPr>
          <w:b/>
          <w:i/>
          <w:spacing w:val="-21"/>
          <w:w w:val="105"/>
          <w:sz w:val="21"/>
        </w:rPr>
        <w:t xml:space="preserve"> </w:t>
      </w:r>
      <w:r w:rsidRPr="00F70154">
        <w:rPr>
          <w:b/>
          <w:i/>
          <w:w w:val="105"/>
          <w:sz w:val="21"/>
        </w:rPr>
        <w:t>the</w:t>
      </w:r>
      <w:r w:rsidRPr="00F70154">
        <w:rPr>
          <w:b/>
          <w:i/>
          <w:spacing w:val="-10"/>
          <w:w w:val="105"/>
          <w:sz w:val="21"/>
        </w:rPr>
        <w:t xml:space="preserve"> </w:t>
      </w:r>
      <w:r w:rsidRPr="00F70154">
        <w:rPr>
          <w:b/>
          <w:i/>
          <w:w w:val="105"/>
          <w:sz w:val="21"/>
        </w:rPr>
        <w:t>provisions</w:t>
      </w:r>
      <w:r w:rsidRPr="00F70154">
        <w:rPr>
          <w:b/>
          <w:i/>
          <w:spacing w:val="5"/>
          <w:w w:val="105"/>
          <w:sz w:val="21"/>
        </w:rPr>
        <w:t xml:space="preserve"> </w:t>
      </w:r>
      <w:r w:rsidRPr="00F70154">
        <w:rPr>
          <w:b/>
          <w:i/>
          <w:w w:val="105"/>
          <w:sz w:val="21"/>
        </w:rPr>
        <w:t>of</w:t>
      </w:r>
      <w:r w:rsidRPr="00F70154">
        <w:rPr>
          <w:b/>
          <w:i/>
          <w:spacing w:val="1"/>
          <w:w w:val="105"/>
          <w:sz w:val="21"/>
        </w:rPr>
        <w:t xml:space="preserve"> </w:t>
      </w:r>
      <w:r w:rsidRPr="00F70154">
        <w:rPr>
          <w:b/>
          <w:i/>
          <w:w w:val="105"/>
          <w:sz w:val="21"/>
        </w:rPr>
        <w:t>Section</w:t>
      </w:r>
      <w:r w:rsidRPr="00F70154">
        <w:rPr>
          <w:b/>
          <w:i/>
          <w:spacing w:val="3"/>
          <w:w w:val="105"/>
          <w:sz w:val="21"/>
        </w:rPr>
        <w:t xml:space="preserve"> </w:t>
      </w:r>
      <w:r w:rsidRPr="00F70154">
        <w:rPr>
          <w:b/>
          <w:i/>
          <w:w w:val="105"/>
          <w:sz w:val="21"/>
        </w:rPr>
        <w:t>418.183</w:t>
      </w:r>
      <w:r w:rsidRPr="00F70154">
        <w:rPr>
          <w:b/>
          <w:i/>
          <w:spacing w:val="-15"/>
          <w:w w:val="105"/>
          <w:sz w:val="21"/>
        </w:rPr>
        <w:t xml:space="preserve"> </w:t>
      </w:r>
      <w:r w:rsidRPr="00F70154">
        <w:rPr>
          <w:b/>
          <w:i/>
          <w:w w:val="105"/>
          <w:sz w:val="21"/>
        </w:rPr>
        <w:t>or</w:t>
      </w:r>
      <w:r w:rsidRPr="00F70154">
        <w:rPr>
          <w:b/>
          <w:i/>
          <w:spacing w:val="-14"/>
          <w:w w:val="105"/>
          <w:sz w:val="21"/>
        </w:rPr>
        <w:t xml:space="preserve"> </w:t>
      </w:r>
      <w:r w:rsidRPr="00F70154">
        <w:rPr>
          <w:b/>
          <w:i/>
          <w:w w:val="105"/>
          <w:sz w:val="21"/>
        </w:rPr>
        <w:t>Chapter</w:t>
      </w:r>
      <w:r w:rsidRPr="00F70154">
        <w:rPr>
          <w:b/>
          <w:i/>
          <w:spacing w:val="7"/>
          <w:w w:val="105"/>
          <w:sz w:val="21"/>
        </w:rPr>
        <w:t xml:space="preserve"> </w:t>
      </w:r>
      <w:r w:rsidRPr="00F70154">
        <w:rPr>
          <w:b/>
          <w:i/>
          <w:w w:val="105"/>
          <w:sz w:val="21"/>
        </w:rPr>
        <w:t>551</w:t>
      </w:r>
      <w:r w:rsidRPr="00F70154">
        <w:rPr>
          <w:b/>
          <w:i/>
          <w:spacing w:val="-13"/>
          <w:w w:val="105"/>
          <w:sz w:val="21"/>
        </w:rPr>
        <w:t xml:space="preserve"> </w:t>
      </w:r>
      <w:r w:rsidRPr="00F70154">
        <w:rPr>
          <w:b/>
          <w:i/>
          <w:w w:val="105"/>
          <w:sz w:val="21"/>
        </w:rPr>
        <w:t>of</w:t>
      </w:r>
      <w:r w:rsidRPr="00F70154">
        <w:rPr>
          <w:b/>
          <w:i/>
          <w:spacing w:val="-11"/>
          <w:w w:val="105"/>
          <w:sz w:val="21"/>
        </w:rPr>
        <w:t xml:space="preserve"> </w:t>
      </w:r>
      <w:r w:rsidRPr="00F70154">
        <w:rPr>
          <w:b/>
          <w:i/>
          <w:w w:val="105"/>
          <w:sz w:val="21"/>
        </w:rPr>
        <w:t>the</w:t>
      </w:r>
      <w:r w:rsidRPr="00F70154">
        <w:rPr>
          <w:b/>
          <w:i/>
          <w:spacing w:val="-8"/>
          <w:w w:val="105"/>
          <w:sz w:val="21"/>
        </w:rPr>
        <w:t xml:space="preserve"> </w:t>
      </w:r>
      <w:r w:rsidRPr="00F70154">
        <w:rPr>
          <w:b/>
          <w:i/>
          <w:w w:val="105"/>
          <w:sz w:val="21"/>
        </w:rPr>
        <w:t>Texas</w:t>
      </w:r>
      <w:r w:rsidRPr="00F70154">
        <w:rPr>
          <w:b/>
          <w:i/>
          <w:spacing w:val="-13"/>
          <w:w w:val="105"/>
          <w:sz w:val="21"/>
        </w:rPr>
        <w:t xml:space="preserve"> </w:t>
      </w:r>
      <w:r w:rsidRPr="00F70154">
        <w:rPr>
          <w:b/>
          <w:i/>
          <w:w w:val="105"/>
          <w:sz w:val="21"/>
        </w:rPr>
        <w:t>Government</w:t>
      </w:r>
      <w:r w:rsidRPr="00F70154">
        <w:rPr>
          <w:b/>
          <w:i/>
          <w:spacing w:val="3"/>
          <w:w w:val="105"/>
          <w:sz w:val="21"/>
        </w:rPr>
        <w:t xml:space="preserve"> </w:t>
      </w:r>
      <w:r w:rsidRPr="00F70154">
        <w:rPr>
          <w:b/>
          <w:i/>
          <w:w w:val="105"/>
          <w:sz w:val="21"/>
        </w:rPr>
        <w:t>Code. In the event the Commission elects to go into executive session regarding any agenda item, the presiding officer will publicly announce the section or sections of the Texas Government Code authorizing the executive</w:t>
      </w:r>
      <w:r w:rsidRPr="00F70154">
        <w:rPr>
          <w:b/>
          <w:i/>
          <w:spacing w:val="-4"/>
          <w:w w:val="105"/>
          <w:sz w:val="21"/>
        </w:rPr>
        <w:t xml:space="preserve"> </w:t>
      </w:r>
      <w:r w:rsidRPr="00F70154">
        <w:rPr>
          <w:b/>
          <w:i/>
          <w:w w:val="105"/>
          <w:sz w:val="21"/>
        </w:rPr>
        <w:t>session.</w:t>
      </w:r>
    </w:p>
    <w:p w14:paraId="13566AE7" w14:textId="4D4626BE" w:rsidR="00184114" w:rsidRPr="00F70154" w:rsidRDefault="00184114" w:rsidP="00184114">
      <w:pPr>
        <w:pStyle w:val="BodyText"/>
        <w:spacing w:before="10"/>
        <w:rPr>
          <w:b/>
          <w:i/>
          <w:sz w:val="20"/>
        </w:rPr>
      </w:pPr>
    </w:p>
    <w:p w14:paraId="754FCEE5" w14:textId="77777777" w:rsidR="00184114" w:rsidRPr="007065B1" w:rsidRDefault="00184114" w:rsidP="00B131F0">
      <w:pPr>
        <w:pStyle w:val="BodyText"/>
        <w:spacing w:before="1"/>
        <w:ind w:left="102"/>
        <w:contextualSpacing/>
      </w:pPr>
      <w:bookmarkStart w:id="3" w:name="_Hlk32391262"/>
      <w:r w:rsidRPr="00F70154">
        <w:t>The agenda for the meeting is as follows:</w:t>
      </w:r>
    </w:p>
    <w:p w14:paraId="11C12320" w14:textId="17493373" w:rsidR="00184114" w:rsidRPr="00F70154" w:rsidRDefault="00184114" w:rsidP="00B131F0">
      <w:pPr>
        <w:pStyle w:val="BodyText"/>
        <w:contextualSpacing/>
        <w:rPr>
          <w:sz w:val="21"/>
        </w:rPr>
      </w:pPr>
    </w:p>
    <w:p w14:paraId="161D9BA9" w14:textId="3769D0F7" w:rsidR="00A855C3" w:rsidRDefault="00184114" w:rsidP="00C17F7C">
      <w:pPr>
        <w:pStyle w:val="ListParagraph"/>
        <w:numPr>
          <w:ilvl w:val="0"/>
          <w:numId w:val="1"/>
        </w:numPr>
        <w:tabs>
          <w:tab w:val="left" w:pos="646"/>
        </w:tabs>
        <w:spacing w:line="360" w:lineRule="auto"/>
        <w:contextualSpacing/>
      </w:pPr>
      <w:r w:rsidRPr="00F70154">
        <w:t xml:space="preserve">Call meeting to order and receive Conflict </w:t>
      </w:r>
      <w:proofErr w:type="gramStart"/>
      <w:r w:rsidRPr="00F70154">
        <w:t>of</w:t>
      </w:r>
      <w:r w:rsidRPr="00C17F7C">
        <w:rPr>
          <w:spacing w:val="-41"/>
        </w:rPr>
        <w:t xml:space="preserve">  </w:t>
      </w:r>
      <w:r w:rsidRPr="00F70154">
        <w:t>Interest</w:t>
      </w:r>
      <w:proofErr w:type="gramEnd"/>
      <w:r w:rsidRPr="00F70154">
        <w:t xml:space="preserve"> Affidavits</w:t>
      </w:r>
      <w:r w:rsidR="00A855C3">
        <w:t>.</w:t>
      </w:r>
    </w:p>
    <w:p w14:paraId="748655BA" w14:textId="77777777" w:rsidR="00940119" w:rsidRDefault="00C04B09" w:rsidP="00940119">
      <w:pPr>
        <w:pStyle w:val="ListParagraph"/>
        <w:numPr>
          <w:ilvl w:val="0"/>
          <w:numId w:val="1"/>
        </w:numPr>
        <w:tabs>
          <w:tab w:val="left" w:pos="646"/>
        </w:tabs>
        <w:spacing w:line="360" w:lineRule="auto"/>
        <w:contextualSpacing/>
      </w:pPr>
      <w:r>
        <w:t xml:space="preserve">Public Comments. </w:t>
      </w:r>
    </w:p>
    <w:p w14:paraId="19F51968" w14:textId="77777777" w:rsidR="00FD0624" w:rsidRDefault="00940119" w:rsidP="00FD0624">
      <w:pPr>
        <w:pStyle w:val="ListParagraph"/>
        <w:tabs>
          <w:tab w:val="left" w:pos="646"/>
        </w:tabs>
        <w:spacing w:line="360" w:lineRule="auto"/>
        <w:ind w:left="720" w:firstLine="0"/>
        <w:contextualSpacing/>
        <w:rPr>
          <w:i/>
          <w:iCs/>
          <w:sz w:val="20"/>
          <w:szCs w:val="20"/>
        </w:rPr>
      </w:pPr>
      <w:r w:rsidRPr="00ED3C2F">
        <w:rPr>
          <w:i/>
          <w:iCs/>
          <w:sz w:val="20"/>
          <w:szCs w:val="20"/>
        </w:rPr>
        <w:t xml:space="preserve">If you wish to address the Board of Commissioners during the Public Comment portion of today’s </w:t>
      </w:r>
    </w:p>
    <w:p w14:paraId="4541DAED" w14:textId="6ADC5D21" w:rsidR="00940119" w:rsidRPr="00FD0624" w:rsidRDefault="00940119" w:rsidP="00FD0624">
      <w:pPr>
        <w:pStyle w:val="ListParagraph"/>
        <w:tabs>
          <w:tab w:val="left" w:pos="646"/>
        </w:tabs>
        <w:spacing w:line="360" w:lineRule="auto"/>
        <w:ind w:left="720" w:firstLine="0"/>
        <w:contextualSpacing/>
        <w:rPr>
          <w:i/>
          <w:iCs/>
          <w:sz w:val="20"/>
          <w:szCs w:val="20"/>
        </w:rPr>
      </w:pPr>
      <w:r w:rsidRPr="00ED3C2F">
        <w:rPr>
          <w:i/>
          <w:iCs/>
          <w:sz w:val="20"/>
          <w:szCs w:val="20"/>
        </w:rPr>
        <w:t xml:space="preserve">meeting about either an </w:t>
      </w:r>
      <w:r w:rsidRPr="00ED3C2F">
        <w:rPr>
          <w:b/>
          <w:bCs/>
          <w:i/>
          <w:iCs/>
          <w:sz w:val="20"/>
          <w:szCs w:val="20"/>
        </w:rPr>
        <w:t xml:space="preserve">item on this agenda or other issue, </w:t>
      </w:r>
      <w:r w:rsidRPr="00ED3C2F">
        <w:rPr>
          <w:i/>
          <w:iCs/>
          <w:sz w:val="20"/>
          <w:szCs w:val="20"/>
        </w:rPr>
        <w:t xml:space="preserve">please print your name and the agenda item or topic of discussion you wish to address on the Sign-In-Sheet located at the Reception Desk.  Your comments will be limited to the items or topics indicated on the sign in sheet. The Board may not respond to questions or comments made on an item which has not been posted for discussion.  The Board may respond to comments or questions on an item which has been posted for discussion at the time the item is taken up by the Chair during the meeting.  The Port Director may provide information on how to contact a staff member </w:t>
      </w:r>
      <w:r w:rsidR="00ED3C2F" w:rsidRPr="00ED3C2F">
        <w:rPr>
          <w:i/>
          <w:iCs/>
          <w:sz w:val="20"/>
          <w:szCs w:val="20"/>
        </w:rPr>
        <w:t>to follow</w:t>
      </w:r>
      <w:r w:rsidRPr="00ED3C2F">
        <w:rPr>
          <w:i/>
          <w:iCs/>
          <w:sz w:val="20"/>
          <w:szCs w:val="20"/>
        </w:rPr>
        <w:t xml:space="preserve"> up on the comment or concern.</w:t>
      </w:r>
    </w:p>
    <w:p w14:paraId="0A789DA7" w14:textId="77777777" w:rsidR="00940119" w:rsidRPr="00940119" w:rsidRDefault="00940119" w:rsidP="00AF794B">
      <w:pPr>
        <w:pStyle w:val="ListParagraph"/>
        <w:tabs>
          <w:tab w:val="left" w:pos="646"/>
        </w:tabs>
        <w:spacing w:line="360" w:lineRule="auto"/>
        <w:ind w:left="720" w:firstLine="0"/>
        <w:contextualSpacing/>
        <w:rPr>
          <w:i/>
          <w:iCs/>
          <w:sz w:val="20"/>
          <w:szCs w:val="20"/>
        </w:rPr>
      </w:pPr>
      <w:r w:rsidRPr="00940119">
        <w:rPr>
          <w:i/>
          <w:iCs/>
          <w:sz w:val="20"/>
          <w:szCs w:val="20"/>
        </w:rPr>
        <w:t>Only those persons who have signed up on the list shall be heard.  The speaker must limit remarks to three minutes.  The Board shall allot no more than 20 minutes for the Public Comment portion of the meeting.</w:t>
      </w:r>
    </w:p>
    <w:p w14:paraId="3811ED22" w14:textId="5044C431" w:rsidR="00C04B09" w:rsidRPr="00B131F0" w:rsidRDefault="00C04B09" w:rsidP="00ED3C2F">
      <w:pPr>
        <w:pStyle w:val="ListParagraph"/>
        <w:tabs>
          <w:tab w:val="left" w:pos="646"/>
        </w:tabs>
        <w:spacing w:line="360" w:lineRule="auto"/>
        <w:ind w:left="720" w:firstLine="0"/>
        <w:contextualSpacing/>
      </w:pPr>
    </w:p>
    <w:p w14:paraId="1D65A6B9" w14:textId="4109B094" w:rsidR="00A855C3" w:rsidRPr="00B131F0" w:rsidRDefault="00327050" w:rsidP="00894549">
      <w:pPr>
        <w:pStyle w:val="ListParagraph"/>
        <w:numPr>
          <w:ilvl w:val="0"/>
          <w:numId w:val="1"/>
        </w:numPr>
        <w:tabs>
          <w:tab w:val="left" w:pos="643"/>
        </w:tabs>
        <w:spacing w:line="360" w:lineRule="auto"/>
        <w:contextualSpacing/>
      </w:pPr>
      <w:r w:rsidRPr="00327050">
        <w:t>Consideration and possible action regarding vouchers</w:t>
      </w:r>
      <w:r>
        <w:t>.</w:t>
      </w:r>
      <w:r w:rsidR="00184114" w:rsidRPr="00F70154">
        <w:t xml:space="preserve"> (ACTION</w:t>
      </w:r>
      <w:r w:rsidR="00184114" w:rsidRPr="00F70154">
        <w:rPr>
          <w:spacing w:val="-13"/>
        </w:rPr>
        <w:t xml:space="preserve"> </w:t>
      </w:r>
      <w:r w:rsidR="00184114" w:rsidRPr="00F70154">
        <w:t>ITEM)</w:t>
      </w:r>
    </w:p>
    <w:p w14:paraId="64FF5884" w14:textId="79F7CC58" w:rsidR="00EB4246" w:rsidRDefault="000E530C" w:rsidP="00EB4246">
      <w:pPr>
        <w:pStyle w:val="ListParagraph"/>
        <w:numPr>
          <w:ilvl w:val="0"/>
          <w:numId w:val="1"/>
        </w:numPr>
        <w:tabs>
          <w:tab w:val="left" w:pos="643"/>
        </w:tabs>
        <w:spacing w:line="360" w:lineRule="auto"/>
        <w:contextualSpacing/>
      </w:pPr>
      <w:r w:rsidRPr="000E530C">
        <w:t xml:space="preserve">Consideration and possible action regarding the minutes and certified agenda for the meeting on </w:t>
      </w:r>
      <w:r w:rsidR="0002109C">
        <w:t xml:space="preserve">March </w:t>
      </w:r>
      <w:r w:rsidR="00D57991">
        <w:t>19</w:t>
      </w:r>
      <w:r w:rsidRPr="000E530C">
        <w:t>, 202</w:t>
      </w:r>
      <w:r w:rsidR="00CA54BB">
        <w:t>5</w:t>
      </w:r>
      <w:r w:rsidRPr="000E530C">
        <w:t>. (ACTION ITEM)</w:t>
      </w:r>
    </w:p>
    <w:p w14:paraId="3F6E748B" w14:textId="17826347" w:rsidR="00AD77EF" w:rsidRDefault="00AD77EF" w:rsidP="00AD77EF">
      <w:pPr>
        <w:pStyle w:val="ListParagraph"/>
        <w:numPr>
          <w:ilvl w:val="0"/>
          <w:numId w:val="1"/>
        </w:numPr>
        <w:tabs>
          <w:tab w:val="left" w:pos="643"/>
        </w:tabs>
        <w:spacing w:line="360" w:lineRule="auto"/>
        <w:contextualSpacing/>
      </w:pPr>
      <w:r>
        <w:t>Port Director’s report and discussion on the following items:</w:t>
      </w:r>
    </w:p>
    <w:p w14:paraId="7F243BDB" w14:textId="77777777" w:rsidR="00017BB7" w:rsidRDefault="00AD77EF" w:rsidP="00017BB7">
      <w:pPr>
        <w:pStyle w:val="ListParagraph"/>
        <w:tabs>
          <w:tab w:val="left" w:pos="643"/>
        </w:tabs>
        <w:spacing w:line="360" w:lineRule="auto"/>
        <w:ind w:left="720" w:firstLine="0"/>
        <w:contextualSpacing/>
      </w:pPr>
      <w:r>
        <w:t xml:space="preserve">                -Legislative/Governmental Affairs Update                           </w:t>
      </w:r>
    </w:p>
    <w:p w14:paraId="0B79BE8F" w14:textId="2739DF7D" w:rsidR="00AD77EF" w:rsidRDefault="008F1392" w:rsidP="00017BB7">
      <w:pPr>
        <w:pStyle w:val="ListParagraph"/>
        <w:tabs>
          <w:tab w:val="left" w:pos="643"/>
        </w:tabs>
        <w:spacing w:line="360" w:lineRule="auto"/>
        <w:ind w:left="720" w:firstLine="0"/>
        <w:contextualSpacing/>
      </w:pPr>
      <w:r>
        <w:t xml:space="preserve">               </w:t>
      </w:r>
      <w:r w:rsidR="00AD77EF">
        <w:t xml:space="preserve"> -Tonnage and Operations update</w:t>
      </w:r>
    </w:p>
    <w:p w14:paraId="7D672367" w14:textId="77777777" w:rsidR="00633608" w:rsidRDefault="00AD77EF" w:rsidP="00633608">
      <w:pPr>
        <w:pStyle w:val="ListParagraph"/>
        <w:tabs>
          <w:tab w:val="left" w:pos="643"/>
        </w:tabs>
        <w:spacing w:line="360" w:lineRule="auto"/>
        <w:ind w:left="720" w:firstLine="0"/>
        <w:contextualSpacing/>
      </w:pPr>
      <w:r>
        <w:t xml:space="preserve">                -Tenant status update                                                                </w:t>
      </w:r>
    </w:p>
    <w:p w14:paraId="657C76C5" w14:textId="77777777" w:rsidR="00633608" w:rsidRDefault="00AD77EF" w:rsidP="00633608">
      <w:pPr>
        <w:pStyle w:val="ListParagraph"/>
        <w:tabs>
          <w:tab w:val="left" w:pos="643"/>
        </w:tabs>
        <w:spacing w:line="360" w:lineRule="auto"/>
        <w:ind w:left="720" w:firstLine="0"/>
        <w:contextualSpacing/>
      </w:pPr>
      <w:r>
        <w:t xml:space="preserve">                -Construction Project Status                                                      </w:t>
      </w:r>
    </w:p>
    <w:p w14:paraId="75889CB3" w14:textId="0F47B74D" w:rsidR="00BA339D" w:rsidRDefault="008F1392" w:rsidP="00BA339D">
      <w:pPr>
        <w:pStyle w:val="ListParagraph"/>
        <w:tabs>
          <w:tab w:val="left" w:pos="643"/>
        </w:tabs>
        <w:spacing w:line="360" w:lineRule="auto"/>
        <w:ind w:left="720" w:firstLine="0"/>
        <w:contextualSpacing/>
      </w:pPr>
      <w:r>
        <w:t xml:space="preserve">     </w:t>
      </w:r>
      <w:r w:rsidR="00AD77EF">
        <w:t xml:space="preserve">     </w:t>
      </w:r>
      <w:r w:rsidR="007907D3">
        <w:t xml:space="preserve"> </w:t>
      </w:r>
      <w:r w:rsidR="00AD77EF">
        <w:t xml:space="preserve">     -Grants Report</w:t>
      </w:r>
    </w:p>
    <w:p w14:paraId="689B19F9" w14:textId="4D4FCB54" w:rsidR="00BA339D" w:rsidRDefault="00BA339D" w:rsidP="00BA339D">
      <w:pPr>
        <w:pStyle w:val="ListParagraph"/>
        <w:tabs>
          <w:tab w:val="left" w:pos="643"/>
        </w:tabs>
        <w:spacing w:line="360" w:lineRule="auto"/>
        <w:ind w:left="720" w:firstLine="0"/>
        <w:contextualSpacing/>
      </w:pPr>
      <w:r>
        <w:tab/>
      </w:r>
      <w:r w:rsidR="007907D3">
        <w:t xml:space="preserve"> </w:t>
      </w:r>
      <w:r w:rsidR="00F7563D">
        <w:t xml:space="preserve">   </w:t>
      </w:r>
      <w:r>
        <w:t>-USACE communications</w:t>
      </w:r>
    </w:p>
    <w:p w14:paraId="4A8FDF0E" w14:textId="093844DD" w:rsidR="00BA339D" w:rsidRDefault="00F7563D" w:rsidP="00BA339D">
      <w:pPr>
        <w:pStyle w:val="ListParagraph"/>
        <w:tabs>
          <w:tab w:val="left" w:pos="643"/>
        </w:tabs>
        <w:spacing w:line="360" w:lineRule="auto"/>
        <w:ind w:left="720" w:firstLine="0"/>
        <w:contextualSpacing/>
      </w:pPr>
      <w:r>
        <w:t xml:space="preserve">             </w:t>
      </w:r>
      <w:r w:rsidR="007907D3">
        <w:t xml:space="preserve"> </w:t>
      </w:r>
      <w:r>
        <w:t xml:space="preserve">  </w:t>
      </w:r>
      <w:r w:rsidR="00BA339D">
        <w:t xml:space="preserve">-International Trade </w:t>
      </w:r>
      <w:r>
        <w:t>I</w:t>
      </w:r>
      <w:r w:rsidR="00BA339D">
        <w:t>mpacts</w:t>
      </w:r>
    </w:p>
    <w:p w14:paraId="10C765F2" w14:textId="77777777" w:rsidR="00F7563D" w:rsidRDefault="00F7563D" w:rsidP="00BA339D">
      <w:pPr>
        <w:pStyle w:val="ListParagraph"/>
        <w:tabs>
          <w:tab w:val="left" w:pos="643"/>
        </w:tabs>
        <w:spacing w:line="360" w:lineRule="auto"/>
        <w:ind w:left="720" w:firstLine="0"/>
        <w:contextualSpacing/>
      </w:pPr>
    </w:p>
    <w:p w14:paraId="46CA0961" w14:textId="77777777" w:rsidR="00054B8A" w:rsidRDefault="00054B8A" w:rsidP="00AA0416">
      <w:pPr>
        <w:tabs>
          <w:tab w:val="left" w:pos="643"/>
        </w:tabs>
        <w:spacing w:line="360" w:lineRule="auto"/>
        <w:contextualSpacing/>
      </w:pPr>
    </w:p>
    <w:p w14:paraId="3E72AC14" w14:textId="77777777" w:rsidR="000A0A00" w:rsidRDefault="000A0A00" w:rsidP="00054B8A">
      <w:pPr>
        <w:pStyle w:val="ListParagraph"/>
        <w:tabs>
          <w:tab w:val="left" w:pos="643"/>
        </w:tabs>
        <w:spacing w:line="360" w:lineRule="auto"/>
        <w:ind w:left="720" w:firstLine="0"/>
        <w:contextualSpacing/>
      </w:pPr>
    </w:p>
    <w:p w14:paraId="18B1C068" w14:textId="77777777" w:rsidR="00ED0399" w:rsidRDefault="00ED0399" w:rsidP="00054B8A">
      <w:pPr>
        <w:pStyle w:val="ListParagraph"/>
        <w:tabs>
          <w:tab w:val="left" w:pos="643"/>
        </w:tabs>
        <w:spacing w:line="360" w:lineRule="auto"/>
        <w:ind w:left="720" w:firstLine="0"/>
        <w:contextualSpacing/>
      </w:pPr>
    </w:p>
    <w:p w14:paraId="55BFAE39" w14:textId="77777777" w:rsidR="00250C19" w:rsidRDefault="00250C19" w:rsidP="00054B8A">
      <w:pPr>
        <w:pStyle w:val="ListParagraph"/>
        <w:tabs>
          <w:tab w:val="left" w:pos="643"/>
        </w:tabs>
        <w:spacing w:line="360" w:lineRule="auto"/>
        <w:ind w:left="720" w:firstLine="0"/>
        <w:contextualSpacing/>
      </w:pPr>
    </w:p>
    <w:p w14:paraId="324B877F" w14:textId="713D704C" w:rsidR="00AD77EF" w:rsidRDefault="00AD77EF" w:rsidP="00AD77EF">
      <w:pPr>
        <w:pStyle w:val="ListParagraph"/>
        <w:numPr>
          <w:ilvl w:val="0"/>
          <w:numId w:val="1"/>
        </w:numPr>
        <w:tabs>
          <w:tab w:val="left" w:pos="643"/>
        </w:tabs>
        <w:spacing w:line="360" w:lineRule="auto"/>
        <w:contextualSpacing/>
      </w:pPr>
      <w:r>
        <w:t>CFO’s report and discussion on the following items:</w:t>
      </w:r>
    </w:p>
    <w:p w14:paraId="6E43F210" w14:textId="5946D4A5" w:rsidR="00B71959" w:rsidRDefault="00680CF1" w:rsidP="00B71959">
      <w:pPr>
        <w:tabs>
          <w:tab w:val="left" w:pos="643"/>
        </w:tabs>
        <w:spacing w:line="360" w:lineRule="auto"/>
        <w:contextualSpacing/>
      </w:pPr>
      <w:r>
        <w:t xml:space="preserve">                           </w:t>
      </w:r>
      <w:r w:rsidR="00B92A9F" w:rsidRPr="00B92A9F">
        <w:t>-</w:t>
      </w:r>
      <w:r w:rsidR="00B71959">
        <w:t>Operations budget update</w:t>
      </w:r>
    </w:p>
    <w:p w14:paraId="701403F4" w14:textId="0DBEDC06" w:rsidR="00B71959" w:rsidRDefault="00B71959" w:rsidP="00F56534">
      <w:pPr>
        <w:tabs>
          <w:tab w:val="left" w:pos="643"/>
        </w:tabs>
        <w:spacing w:line="360" w:lineRule="auto"/>
        <w:contextualSpacing/>
      </w:pPr>
      <w:r>
        <w:t xml:space="preserve">                           -Cashflow update and impacts to cashflow</w:t>
      </w:r>
    </w:p>
    <w:p w14:paraId="542FE837" w14:textId="77777777" w:rsidR="00680CF1" w:rsidRPr="007E2578" w:rsidRDefault="00680CF1" w:rsidP="00680CF1">
      <w:pPr>
        <w:tabs>
          <w:tab w:val="left" w:pos="643"/>
        </w:tabs>
        <w:spacing w:line="360" w:lineRule="auto"/>
        <w:contextualSpacing/>
      </w:pPr>
    </w:p>
    <w:p w14:paraId="6BACA4C2" w14:textId="5C6FFEB0" w:rsidR="00AD77EF" w:rsidRDefault="00AD77EF" w:rsidP="00AD77EF">
      <w:pPr>
        <w:pStyle w:val="ListParagraph"/>
        <w:numPr>
          <w:ilvl w:val="0"/>
          <w:numId w:val="1"/>
        </w:numPr>
        <w:tabs>
          <w:tab w:val="left" w:pos="643"/>
        </w:tabs>
        <w:spacing w:line="360" w:lineRule="auto"/>
        <w:contextualSpacing/>
      </w:pPr>
      <w:r>
        <w:t>PR and Marketing Director’s report and discussion on the following items:</w:t>
      </w:r>
    </w:p>
    <w:p w14:paraId="115C86E3" w14:textId="2C5372A9" w:rsidR="00A73B2A" w:rsidRDefault="00B72E7C" w:rsidP="00F62419">
      <w:pPr>
        <w:tabs>
          <w:tab w:val="left" w:pos="643"/>
        </w:tabs>
        <w:spacing w:line="360" w:lineRule="auto"/>
        <w:contextualSpacing/>
      </w:pPr>
      <w:r>
        <w:t xml:space="preserve">                          </w:t>
      </w:r>
      <w:r w:rsidR="00AD77EF">
        <w:t xml:space="preserve"> -Marketing activities in the last 30 days and plans forward</w:t>
      </w:r>
    </w:p>
    <w:p w14:paraId="76CC00AA" w14:textId="058B64E9" w:rsidR="005C7BF6" w:rsidRDefault="005C7BF6" w:rsidP="00481A37">
      <w:pPr>
        <w:pStyle w:val="ListParagraph"/>
        <w:tabs>
          <w:tab w:val="left" w:pos="643"/>
        </w:tabs>
        <w:ind w:left="1440" w:firstLine="0"/>
      </w:pPr>
    </w:p>
    <w:p w14:paraId="4DA21D91" w14:textId="590C29B2" w:rsidR="005C7BF6" w:rsidRDefault="00FA16E6" w:rsidP="00603655">
      <w:pPr>
        <w:pStyle w:val="ListParagraph"/>
        <w:numPr>
          <w:ilvl w:val="0"/>
          <w:numId w:val="1"/>
        </w:numPr>
        <w:tabs>
          <w:tab w:val="left" w:pos="643"/>
        </w:tabs>
      </w:pPr>
      <w:r>
        <w:t>NEW BUSINESS</w:t>
      </w:r>
    </w:p>
    <w:p w14:paraId="2660E2C8" w14:textId="5D07951D" w:rsidR="005D46A8" w:rsidRDefault="005D46A8" w:rsidP="005D46A8">
      <w:pPr>
        <w:tabs>
          <w:tab w:val="left" w:pos="643"/>
        </w:tabs>
      </w:pPr>
    </w:p>
    <w:p w14:paraId="33291917" w14:textId="1C6062E0" w:rsidR="000E36C1" w:rsidRPr="00B011B9" w:rsidRDefault="006B5E5A" w:rsidP="00E60CD4">
      <w:pPr>
        <w:pStyle w:val="ListParagraph"/>
        <w:numPr>
          <w:ilvl w:val="1"/>
          <w:numId w:val="1"/>
        </w:numPr>
        <w:tabs>
          <w:tab w:val="left" w:pos="643"/>
        </w:tabs>
      </w:pPr>
      <w:r w:rsidRPr="00B011B9">
        <w:t>Consideration and possible action to approve an amendment to the Port's Procurement Policy (ACTION ITEM)</w:t>
      </w:r>
    </w:p>
    <w:p w14:paraId="69DB632E" w14:textId="5009F79D" w:rsidR="006B5E5A" w:rsidRDefault="006633A0" w:rsidP="00E60CD4">
      <w:pPr>
        <w:pStyle w:val="ListParagraph"/>
        <w:numPr>
          <w:ilvl w:val="1"/>
          <w:numId w:val="1"/>
        </w:numPr>
        <w:tabs>
          <w:tab w:val="left" w:pos="643"/>
        </w:tabs>
      </w:pPr>
      <w:r w:rsidRPr="006633A0">
        <w:t>Update on recent flooding and Harlingen Channel</w:t>
      </w:r>
      <w:r w:rsidR="008F0340">
        <w:t>.</w:t>
      </w:r>
    </w:p>
    <w:p w14:paraId="693EE3C1" w14:textId="64FCCDEF" w:rsidR="006633A0" w:rsidRDefault="006633A0" w:rsidP="00E60CD4">
      <w:pPr>
        <w:pStyle w:val="ListParagraph"/>
        <w:numPr>
          <w:ilvl w:val="1"/>
          <w:numId w:val="1"/>
        </w:numPr>
        <w:tabs>
          <w:tab w:val="left" w:pos="643"/>
        </w:tabs>
      </w:pPr>
      <w:r w:rsidRPr="006633A0">
        <w:t>Consideration and possible action to engage a consultant to assess the docks and mooring structures in the Port's turning basin and facilities. (ACTION ITEM)</w:t>
      </w:r>
    </w:p>
    <w:p w14:paraId="2123A7D2" w14:textId="6D78189B" w:rsidR="00541BBF" w:rsidRDefault="00D473B9" w:rsidP="00E60CD4">
      <w:pPr>
        <w:pStyle w:val="ListParagraph"/>
        <w:numPr>
          <w:ilvl w:val="1"/>
          <w:numId w:val="1"/>
        </w:numPr>
        <w:tabs>
          <w:tab w:val="left" w:pos="643"/>
        </w:tabs>
      </w:pPr>
      <w:r w:rsidRPr="00D473B9">
        <w:t>Consideration and possible selection of an insurance broker based on qualifications submitted. (ACTION ITEM)</w:t>
      </w:r>
    </w:p>
    <w:p w14:paraId="230CBC0C" w14:textId="77777777" w:rsidR="00DF2854" w:rsidRDefault="00DF2854" w:rsidP="00DF2854">
      <w:pPr>
        <w:pStyle w:val="ListParagraph"/>
        <w:tabs>
          <w:tab w:val="left" w:pos="643"/>
        </w:tabs>
        <w:ind w:left="1440" w:firstLine="0"/>
      </w:pPr>
    </w:p>
    <w:p w14:paraId="78A96D2F" w14:textId="77777777" w:rsidR="00656225" w:rsidRDefault="00656225" w:rsidP="00656225">
      <w:pPr>
        <w:pStyle w:val="ListParagraph"/>
        <w:tabs>
          <w:tab w:val="left" w:pos="643"/>
        </w:tabs>
        <w:ind w:left="1440" w:firstLine="0"/>
      </w:pPr>
    </w:p>
    <w:p w14:paraId="5CC9E4AE" w14:textId="73EB7095" w:rsidR="001E24B1" w:rsidRDefault="00FE211E" w:rsidP="00FA16E6">
      <w:pPr>
        <w:pStyle w:val="ListParagraph"/>
        <w:numPr>
          <w:ilvl w:val="0"/>
          <w:numId w:val="1"/>
        </w:numPr>
        <w:tabs>
          <w:tab w:val="left" w:pos="643"/>
        </w:tabs>
      </w:pPr>
      <w:r>
        <w:t>EXECUTIVE SESSION</w:t>
      </w:r>
    </w:p>
    <w:p w14:paraId="2CEC283B" w14:textId="77777777" w:rsidR="00FA16E6" w:rsidRDefault="00FA16E6" w:rsidP="00FA16E6">
      <w:pPr>
        <w:tabs>
          <w:tab w:val="left" w:pos="643"/>
        </w:tabs>
      </w:pPr>
    </w:p>
    <w:p w14:paraId="7AD038AC" w14:textId="36CB01F2" w:rsidR="00FA16E6" w:rsidRDefault="000D693C" w:rsidP="00FA16E6">
      <w:pPr>
        <w:pStyle w:val="ListParagraph"/>
        <w:numPr>
          <w:ilvl w:val="1"/>
          <w:numId w:val="1"/>
        </w:numPr>
        <w:tabs>
          <w:tab w:val="left" w:pos="643"/>
        </w:tabs>
      </w:pPr>
      <w:r>
        <w:t>Discussion</w:t>
      </w:r>
      <w:r w:rsidR="006A036F" w:rsidRPr="006A036F">
        <w:t xml:space="preserve"> regarding Circle X property and Circle X leases</w:t>
      </w:r>
      <w:r>
        <w:t xml:space="preserve"> and sale of property</w:t>
      </w:r>
      <w:r w:rsidR="006A036F" w:rsidRPr="006A036F">
        <w:t xml:space="preserve"> pursuant </w:t>
      </w:r>
      <w:r w:rsidR="00110CA7" w:rsidRPr="006A036F">
        <w:t>to 551.072.</w:t>
      </w:r>
    </w:p>
    <w:p w14:paraId="39E42DA3" w14:textId="77777777" w:rsidR="001D7E7A" w:rsidRDefault="001D7E7A" w:rsidP="00FA16E6">
      <w:pPr>
        <w:pStyle w:val="ListParagraph"/>
        <w:numPr>
          <w:ilvl w:val="1"/>
          <w:numId w:val="1"/>
        </w:numPr>
        <w:tabs>
          <w:tab w:val="left" w:pos="643"/>
        </w:tabs>
      </w:pPr>
      <w:r w:rsidRPr="001D7E7A">
        <w:t xml:space="preserve">Discussion regarding the option agreement with </w:t>
      </w:r>
      <w:proofErr w:type="spellStart"/>
      <w:r w:rsidRPr="001D7E7A">
        <w:t>Eneus</w:t>
      </w:r>
      <w:proofErr w:type="spellEnd"/>
      <w:r w:rsidRPr="001D7E7A">
        <w:t xml:space="preserve"> Energy and Eolic pursuant to TEX GOVT CODE 551.071 and 551.072.</w:t>
      </w:r>
    </w:p>
    <w:p w14:paraId="6FD0EE5E" w14:textId="282D01BD" w:rsidR="00720A2E" w:rsidRDefault="00720A2E" w:rsidP="00FA16E6">
      <w:pPr>
        <w:pStyle w:val="ListParagraph"/>
        <w:numPr>
          <w:ilvl w:val="1"/>
          <w:numId w:val="1"/>
        </w:numPr>
        <w:tabs>
          <w:tab w:val="left" w:pos="643"/>
        </w:tabs>
      </w:pPr>
      <w:r w:rsidRPr="00720A2E">
        <w:t>Discussion regarding the employee bonus criteria pursuant to TEX GOV'T CODE 551.074.</w:t>
      </w:r>
    </w:p>
    <w:p w14:paraId="378AF8BB" w14:textId="77777777" w:rsidR="00FA16E6" w:rsidRDefault="00FA16E6" w:rsidP="00FA16E6">
      <w:pPr>
        <w:tabs>
          <w:tab w:val="left" w:pos="643"/>
        </w:tabs>
      </w:pPr>
    </w:p>
    <w:p w14:paraId="2D2AA629" w14:textId="77777777" w:rsidR="00603655" w:rsidRDefault="00603655" w:rsidP="00603655">
      <w:pPr>
        <w:pStyle w:val="ListParagraph"/>
        <w:tabs>
          <w:tab w:val="left" w:pos="643"/>
        </w:tabs>
        <w:ind w:left="720" w:firstLine="0"/>
      </w:pPr>
    </w:p>
    <w:p w14:paraId="58354C35" w14:textId="77777777" w:rsidR="00603655" w:rsidRDefault="00603655" w:rsidP="00603655">
      <w:pPr>
        <w:pStyle w:val="ListParagraph"/>
        <w:numPr>
          <w:ilvl w:val="0"/>
          <w:numId w:val="1"/>
        </w:numPr>
        <w:tabs>
          <w:tab w:val="left" w:pos="643"/>
        </w:tabs>
      </w:pPr>
      <w:r>
        <w:t>ACTION REGARDING EXECUTIVE SESSION ITEMS</w:t>
      </w:r>
    </w:p>
    <w:p w14:paraId="0FB97AE1" w14:textId="77777777" w:rsidR="00603655" w:rsidRDefault="00603655" w:rsidP="00603655">
      <w:pPr>
        <w:pStyle w:val="ListParagraph"/>
        <w:tabs>
          <w:tab w:val="left" w:pos="643"/>
        </w:tabs>
        <w:ind w:left="720" w:firstLine="0"/>
      </w:pPr>
    </w:p>
    <w:p w14:paraId="163A0E62" w14:textId="526FE8F8" w:rsidR="00AD05EA" w:rsidRDefault="00603655" w:rsidP="00AD05EA">
      <w:pPr>
        <w:pStyle w:val="ListParagraph"/>
        <w:numPr>
          <w:ilvl w:val="1"/>
          <w:numId w:val="1"/>
        </w:numPr>
        <w:tabs>
          <w:tab w:val="left" w:pos="643"/>
        </w:tabs>
      </w:pPr>
      <w:r>
        <w:t xml:space="preserve">Action regarding item </w:t>
      </w:r>
      <w:r w:rsidR="00720A2E">
        <w:t>I</w:t>
      </w:r>
      <w:r w:rsidR="008439BD">
        <w:t>X</w:t>
      </w:r>
      <w:r>
        <w:t>(a).</w:t>
      </w:r>
    </w:p>
    <w:p w14:paraId="4C46746E" w14:textId="2A49529A" w:rsidR="00AD05EA" w:rsidRDefault="00AD05EA" w:rsidP="00AD05EA">
      <w:pPr>
        <w:pStyle w:val="ListParagraph"/>
        <w:numPr>
          <w:ilvl w:val="1"/>
          <w:numId w:val="1"/>
        </w:numPr>
        <w:tabs>
          <w:tab w:val="left" w:pos="643"/>
        </w:tabs>
      </w:pPr>
      <w:r>
        <w:t xml:space="preserve">Action regarding item </w:t>
      </w:r>
      <w:r w:rsidR="00720A2E">
        <w:t>I</w:t>
      </w:r>
      <w:r>
        <w:t>X(</w:t>
      </w:r>
      <w:r w:rsidR="00522CAF">
        <w:t>b</w:t>
      </w:r>
      <w:r>
        <w:t>).</w:t>
      </w:r>
    </w:p>
    <w:p w14:paraId="7BEEA47E" w14:textId="5C735150" w:rsidR="00720A2E" w:rsidRDefault="00720A2E" w:rsidP="00720A2E">
      <w:pPr>
        <w:pStyle w:val="ListParagraph"/>
        <w:numPr>
          <w:ilvl w:val="1"/>
          <w:numId w:val="1"/>
        </w:numPr>
        <w:tabs>
          <w:tab w:val="left" w:pos="643"/>
        </w:tabs>
      </w:pPr>
      <w:r>
        <w:t>Action regarding item IX(c).</w:t>
      </w:r>
    </w:p>
    <w:p w14:paraId="7ABB9FC6" w14:textId="456BBC5B" w:rsidR="00EF78BB" w:rsidRDefault="00EF78BB" w:rsidP="00AD05EA">
      <w:pPr>
        <w:pStyle w:val="ListParagraph"/>
        <w:tabs>
          <w:tab w:val="left" w:pos="643"/>
        </w:tabs>
        <w:ind w:left="1080" w:firstLine="0"/>
      </w:pPr>
    </w:p>
    <w:p w14:paraId="603D7F1E" w14:textId="77777777" w:rsidR="00796A86" w:rsidRDefault="00796A86" w:rsidP="003C4351">
      <w:pPr>
        <w:tabs>
          <w:tab w:val="left" w:pos="643"/>
        </w:tabs>
      </w:pPr>
    </w:p>
    <w:p w14:paraId="08643B05" w14:textId="32EBEE8E" w:rsidR="00DB7F27" w:rsidRDefault="000A188F" w:rsidP="00770731">
      <w:pPr>
        <w:pStyle w:val="ListParagraph"/>
        <w:numPr>
          <w:ilvl w:val="0"/>
          <w:numId w:val="1"/>
        </w:numPr>
        <w:tabs>
          <w:tab w:val="left" w:pos="643"/>
        </w:tabs>
      </w:pPr>
      <w:r>
        <w:t>Adjourn</w:t>
      </w:r>
      <w:bookmarkEnd w:id="0"/>
      <w:bookmarkEnd w:id="3"/>
    </w:p>
    <w:p w14:paraId="016E8F1F" w14:textId="77777777" w:rsidR="00E73EDE" w:rsidRDefault="00E73EDE" w:rsidP="00E73EDE">
      <w:pPr>
        <w:tabs>
          <w:tab w:val="left" w:pos="643"/>
        </w:tabs>
      </w:pPr>
    </w:p>
    <w:p w14:paraId="2436A60D" w14:textId="77777777" w:rsidR="008F0340" w:rsidRDefault="008F0340" w:rsidP="00E73EDE">
      <w:pPr>
        <w:tabs>
          <w:tab w:val="left" w:pos="643"/>
        </w:tabs>
      </w:pPr>
    </w:p>
    <w:p w14:paraId="41E507A2" w14:textId="77777777" w:rsidR="008F0340" w:rsidRDefault="008F0340" w:rsidP="00E73EDE">
      <w:pPr>
        <w:tabs>
          <w:tab w:val="left" w:pos="643"/>
        </w:tabs>
      </w:pPr>
    </w:p>
    <w:p w14:paraId="064D57E2" w14:textId="77777777" w:rsidR="008F0340" w:rsidRDefault="008F0340" w:rsidP="00E73EDE">
      <w:pPr>
        <w:tabs>
          <w:tab w:val="left" w:pos="643"/>
        </w:tabs>
      </w:pPr>
    </w:p>
    <w:p w14:paraId="5809ACA3" w14:textId="77777777" w:rsidR="008F0340" w:rsidRDefault="008F0340" w:rsidP="00E73EDE">
      <w:pPr>
        <w:tabs>
          <w:tab w:val="left" w:pos="643"/>
        </w:tabs>
      </w:pPr>
    </w:p>
    <w:p w14:paraId="194D0F87" w14:textId="77777777" w:rsidR="008F0340" w:rsidRDefault="008F0340" w:rsidP="00E73EDE">
      <w:pPr>
        <w:tabs>
          <w:tab w:val="left" w:pos="643"/>
        </w:tabs>
      </w:pPr>
    </w:p>
    <w:p w14:paraId="4B162777" w14:textId="77777777" w:rsidR="008F0340" w:rsidRDefault="008F0340" w:rsidP="00E73EDE">
      <w:pPr>
        <w:tabs>
          <w:tab w:val="left" w:pos="643"/>
        </w:tabs>
      </w:pPr>
    </w:p>
    <w:p w14:paraId="6995AAC6" w14:textId="77777777" w:rsidR="008F0340" w:rsidRDefault="008F0340" w:rsidP="00E73EDE">
      <w:pPr>
        <w:tabs>
          <w:tab w:val="left" w:pos="643"/>
        </w:tabs>
      </w:pPr>
    </w:p>
    <w:p w14:paraId="04C3BDB7" w14:textId="77777777" w:rsidR="008F0340" w:rsidRDefault="008F0340" w:rsidP="00E73EDE">
      <w:pPr>
        <w:tabs>
          <w:tab w:val="left" w:pos="643"/>
        </w:tabs>
      </w:pPr>
    </w:p>
    <w:p w14:paraId="31E7818C" w14:textId="77777777" w:rsidR="008F0340" w:rsidRDefault="008F0340" w:rsidP="00E73EDE">
      <w:pPr>
        <w:tabs>
          <w:tab w:val="left" w:pos="643"/>
        </w:tabs>
      </w:pPr>
    </w:p>
    <w:p w14:paraId="5095381C" w14:textId="77777777" w:rsidR="008F0340" w:rsidRDefault="008F0340" w:rsidP="00E73EDE">
      <w:pPr>
        <w:tabs>
          <w:tab w:val="left" w:pos="643"/>
        </w:tabs>
      </w:pPr>
    </w:p>
    <w:p w14:paraId="2EE97FE0" w14:textId="77777777" w:rsidR="008F0340" w:rsidRDefault="008F0340" w:rsidP="00E73EDE">
      <w:pPr>
        <w:tabs>
          <w:tab w:val="left" w:pos="643"/>
        </w:tabs>
      </w:pPr>
    </w:p>
    <w:p w14:paraId="57534C81" w14:textId="77777777" w:rsidR="008F0340" w:rsidRDefault="008F0340" w:rsidP="00E73EDE">
      <w:pPr>
        <w:tabs>
          <w:tab w:val="left" w:pos="643"/>
        </w:tabs>
      </w:pPr>
    </w:p>
    <w:p w14:paraId="041A5FEF" w14:textId="77777777" w:rsidR="008F0340" w:rsidRDefault="008F0340" w:rsidP="00E73EDE">
      <w:pPr>
        <w:tabs>
          <w:tab w:val="left" w:pos="643"/>
        </w:tabs>
      </w:pPr>
    </w:p>
    <w:p w14:paraId="3E4527E2" w14:textId="77777777" w:rsidR="008F0340" w:rsidRDefault="008F0340" w:rsidP="00E73EDE">
      <w:pPr>
        <w:tabs>
          <w:tab w:val="left" w:pos="643"/>
        </w:tabs>
      </w:pPr>
    </w:p>
    <w:p w14:paraId="0AD5D5A5" w14:textId="77777777" w:rsidR="00E73EDE" w:rsidRDefault="00E73EDE" w:rsidP="00E73EDE">
      <w:pPr>
        <w:tabs>
          <w:tab w:val="left" w:pos="643"/>
        </w:tabs>
      </w:pPr>
    </w:p>
    <w:p w14:paraId="58EAD749" w14:textId="77777777" w:rsidR="008D68A6" w:rsidRDefault="008D68A6" w:rsidP="00E73EDE">
      <w:pPr>
        <w:tabs>
          <w:tab w:val="left" w:pos="643"/>
        </w:tabs>
      </w:pPr>
    </w:p>
    <w:p w14:paraId="158B0414" w14:textId="77777777" w:rsidR="008D68A6" w:rsidRDefault="008D68A6" w:rsidP="00E73EDE">
      <w:pPr>
        <w:tabs>
          <w:tab w:val="left" w:pos="643"/>
        </w:tabs>
      </w:pPr>
    </w:p>
    <w:p w14:paraId="4E4602F8" w14:textId="77777777" w:rsidR="008D68A6" w:rsidRDefault="008D68A6" w:rsidP="00E73EDE">
      <w:pPr>
        <w:tabs>
          <w:tab w:val="left" w:pos="643"/>
        </w:tabs>
      </w:pPr>
    </w:p>
    <w:p w14:paraId="0AE90F61" w14:textId="77777777" w:rsidR="008D68A6" w:rsidRDefault="008D68A6" w:rsidP="00E73EDE">
      <w:pPr>
        <w:tabs>
          <w:tab w:val="left" w:pos="643"/>
        </w:tabs>
      </w:pPr>
    </w:p>
    <w:p w14:paraId="31263E22" w14:textId="77777777" w:rsidR="008F0340" w:rsidRDefault="008F0340" w:rsidP="008F0340">
      <w:pPr>
        <w:pStyle w:val="BodyText"/>
        <w:spacing w:before="5"/>
        <w:rPr>
          <w:rFonts w:ascii="Times New Roman"/>
          <w:sz w:val="23"/>
        </w:rPr>
      </w:pPr>
    </w:p>
    <w:p w14:paraId="232A6709" w14:textId="77777777" w:rsidR="008F0340" w:rsidRPr="00D92911" w:rsidRDefault="008F0340" w:rsidP="008F0340">
      <w:pPr>
        <w:pStyle w:val="Heading1"/>
        <w:ind w:left="4263" w:right="4269"/>
        <w:jc w:val="center"/>
        <w:rPr>
          <w:lang w:val="es-ES"/>
        </w:rPr>
      </w:pPr>
      <w:r w:rsidRPr="00D92911">
        <w:rPr>
          <w:w w:val="105"/>
          <w:lang w:val="es-ES"/>
        </w:rPr>
        <w:t>AGENDA</w:t>
      </w:r>
    </w:p>
    <w:p w14:paraId="2CBF7F17" w14:textId="77777777" w:rsidR="008F0340" w:rsidRPr="00D92911" w:rsidRDefault="008F0340" w:rsidP="008F0340">
      <w:pPr>
        <w:spacing w:before="10"/>
        <w:ind w:left="2783"/>
        <w:rPr>
          <w:b/>
          <w:sz w:val="23"/>
          <w:lang w:val="es-ES"/>
        </w:rPr>
      </w:pPr>
      <w:r w:rsidRPr="00D92911">
        <w:rPr>
          <w:b/>
          <w:w w:val="105"/>
          <w:sz w:val="23"/>
          <w:lang w:val="es-ES"/>
        </w:rPr>
        <w:t>AVISO DE REUNIÓN PROGRAMADA</w:t>
      </w:r>
    </w:p>
    <w:p w14:paraId="497B5F62" w14:textId="77777777" w:rsidR="008F0340" w:rsidRPr="00D92911" w:rsidRDefault="008F0340" w:rsidP="008F0340">
      <w:pPr>
        <w:pStyle w:val="BodyText"/>
        <w:rPr>
          <w:b/>
          <w:sz w:val="26"/>
          <w:lang w:val="es-ES"/>
        </w:rPr>
      </w:pPr>
    </w:p>
    <w:p w14:paraId="1D071E20" w14:textId="77777777" w:rsidR="008F0340" w:rsidRPr="00D92911" w:rsidRDefault="008F0340" w:rsidP="008F0340">
      <w:pPr>
        <w:pStyle w:val="BodyText"/>
        <w:spacing w:before="4"/>
        <w:rPr>
          <w:b/>
          <w:sz w:val="21"/>
          <w:lang w:val="es-ES"/>
        </w:rPr>
      </w:pPr>
    </w:p>
    <w:p w14:paraId="351B7E34" w14:textId="77777777" w:rsidR="008F0340" w:rsidRPr="00D92911" w:rsidRDefault="008F0340" w:rsidP="008F0340">
      <w:pPr>
        <w:pStyle w:val="BodyText"/>
        <w:spacing w:line="242" w:lineRule="auto"/>
        <w:ind w:left="113" w:firstLine="3"/>
        <w:rPr>
          <w:color w:val="4472C4" w:themeColor="accent1"/>
          <w:lang w:val="es-ES"/>
        </w:rPr>
      </w:pPr>
      <w:r w:rsidRPr="00D92911">
        <w:rPr>
          <w:lang w:val="es-ES"/>
        </w:rPr>
        <w:t xml:space="preserve">La Comisión Portuaria ("Comisión") de la Autoridad Portuaria de Harlingen ("POH") se reunirá en una sesión programada regularmente el jueves 3 de abril de 2025 a las 12 p.m. en la sala de conferencias del Puerto de Harlingen ubicada en 24633 E. Port Road, Harlingen, Texas. </w:t>
      </w:r>
    </w:p>
    <w:p w14:paraId="7AC55CCA" w14:textId="77777777" w:rsidR="008F0340" w:rsidRPr="00D92911" w:rsidRDefault="008F0340" w:rsidP="008F0340">
      <w:pPr>
        <w:pStyle w:val="BodyText"/>
        <w:spacing w:before="10"/>
        <w:rPr>
          <w:sz w:val="21"/>
          <w:lang w:val="es-ES"/>
        </w:rPr>
      </w:pPr>
    </w:p>
    <w:p w14:paraId="0085B1AA" w14:textId="77777777" w:rsidR="008F0340" w:rsidRPr="00D92911" w:rsidRDefault="008F0340" w:rsidP="008F0340">
      <w:pPr>
        <w:spacing w:before="1" w:line="254" w:lineRule="auto"/>
        <w:ind w:left="109" w:right="98" w:firstLine="1093"/>
        <w:jc w:val="both"/>
        <w:rPr>
          <w:b/>
          <w:i/>
          <w:sz w:val="21"/>
          <w:lang w:val="es-ES"/>
        </w:rPr>
      </w:pPr>
      <w:r w:rsidRPr="00D92911">
        <w:rPr>
          <w:b/>
          <w:i/>
          <w:w w:val="105"/>
          <w:sz w:val="21"/>
          <w:lang w:val="es-ES"/>
        </w:rPr>
        <w:t xml:space="preserve">Se da AVISO PÚBLICO de que la Comisión puede entrar en sesión ejecutiva en cualquier momento durante la reunión para discutir los asuntos enumerados en la agenda cuando esté autorizada para </w:t>
      </w:r>
      <w:r w:rsidRPr="00D92911">
        <w:rPr>
          <w:b/>
          <w:w w:val="105"/>
          <w:sz w:val="21"/>
          <w:lang w:val="es-ES"/>
        </w:rPr>
        <w:t xml:space="preserve">hacerlo </w:t>
      </w:r>
      <w:r w:rsidRPr="00D92911">
        <w:rPr>
          <w:b/>
          <w:i/>
          <w:w w:val="105"/>
          <w:sz w:val="21"/>
          <w:lang w:val="es-ES"/>
        </w:rPr>
        <w:t>por las disposiciones de la Sección 418.183 o el Capítulo 551 del Código de Gobierno de Texas. En el caso de que la Comisión elija entrar en sesión ejecutiva con respecto a cualquier tema de la agenda, el oficial que preside anunciará públicamente la sección o secciones del Código de Gobierno de Texas que autorizan la sesión ejecutiva.</w:t>
      </w:r>
    </w:p>
    <w:p w14:paraId="23FD7909" w14:textId="77777777" w:rsidR="008F0340" w:rsidRPr="00D92911" w:rsidRDefault="008F0340" w:rsidP="008F0340">
      <w:pPr>
        <w:pStyle w:val="BodyText"/>
        <w:spacing w:before="10"/>
        <w:rPr>
          <w:b/>
          <w:i/>
          <w:sz w:val="20"/>
          <w:lang w:val="es-ES"/>
        </w:rPr>
      </w:pPr>
    </w:p>
    <w:p w14:paraId="4E19238A" w14:textId="77777777" w:rsidR="008F0340" w:rsidRPr="00D92911" w:rsidRDefault="008F0340" w:rsidP="008F0340">
      <w:pPr>
        <w:pStyle w:val="BodyText"/>
        <w:spacing w:before="1"/>
        <w:ind w:left="102"/>
        <w:contextualSpacing/>
        <w:rPr>
          <w:lang w:val="es-ES"/>
        </w:rPr>
      </w:pPr>
      <w:r w:rsidRPr="00D92911">
        <w:rPr>
          <w:lang w:val="es-ES"/>
        </w:rPr>
        <w:t>El orden del día de la reunión es el siguiente:</w:t>
      </w:r>
    </w:p>
    <w:p w14:paraId="35753F3C" w14:textId="77777777" w:rsidR="008F0340" w:rsidRPr="00D92911" w:rsidRDefault="008F0340" w:rsidP="008F0340">
      <w:pPr>
        <w:pStyle w:val="BodyText"/>
        <w:contextualSpacing/>
        <w:rPr>
          <w:sz w:val="21"/>
          <w:lang w:val="es-ES"/>
        </w:rPr>
      </w:pPr>
    </w:p>
    <w:p w14:paraId="6E07B7B6" w14:textId="77777777" w:rsidR="008F0340" w:rsidRPr="00D92911" w:rsidRDefault="008F0340" w:rsidP="008F0340">
      <w:pPr>
        <w:pStyle w:val="ListParagraph"/>
        <w:numPr>
          <w:ilvl w:val="0"/>
          <w:numId w:val="45"/>
        </w:numPr>
        <w:tabs>
          <w:tab w:val="left" w:pos="646"/>
        </w:tabs>
        <w:spacing w:line="360" w:lineRule="auto"/>
        <w:contextualSpacing/>
        <w:rPr>
          <w:lang w:val="es-ES"/>
        </w:rPr>
      </w:pPr>
      <w:r w:rsidRPr="00D92911">
        <w:rPr>
          <w:lang w:val="es-ES"/>
        </w:rPr>
        <w:t>Convoque una reunión para ordenar y recibir declaraciones juradas de conflicto de intereses.</w:t>
      </w:r>
    </w:p>
    <w:p w14:paraId="391FB5EE" w14:textId="77777777" w:rsidR="008F0340" w:rsidRDefault="008F0340" w:rsidP="008F0340">
      <w:pPr>
        <w:pStyle w:val="ListParagraph"/>
        <w:numPr>
          <w:ilvl w:val="0"/>
          <w:numId w:val="45"/>
        </w:numPr>
        <w:tabs>
          <w:tab w:val="left" w:pos="646"/>
        </w:tabs>
        <w:spacing w:line="360" w:lineRule="auto"/>
        <w:contextualSpacing/>
      </w:pPr>
      <w:proofErr w:type="spellStart"/>
      <w:r>
        <w:t>Comentarios</w:t>
      </w:r>
      <w:proofErr w:type="spellEnd"/>
      <w:r>
        <w:t xml:space="preserve"> </w:t>
      </w:r>
      <w:proofErr w:type="spellStart"/>
      <w:r>
        <w:t>públicos</w:t>
      </w:r>
      <w:proofErr w:type="spellEnd"/>
      <w:r>
        <w:t xml:space="preserve">. </w:t>
      </w:r>
    </w:p>
    <w:p w14:paraId="10934C32" w14:textId="77777777" w:rsidR="008F0340" w:rsidRPr="00D92911" w:rsidRDefault="008F0340" w:rsidP="008F0340">
      <w:pPr>
        <w:pStyle w:val="ListParagraph"/>
        <w:tabs>
          <w:tab w:val="left" w:pos="646"/>
        </w:tabs>
        <w:spacing w:line="360" w:lineRule="auto"/>
        <w:ind w:left="720" w:firstLine="0"/>
        <w:contextualSpacing/>
        <w:rPr>
          <w:i/>
          <w:iCs/>
          <w:sz w:val="20"/>
          <w:szCs w:val="20"/>
          <w:lang w:val="es-ES"/>
        </w:rPr>
      </w:pPr>
      <w:r w:rsidRPr="00D92911">
        <w:rPr>
          <w:i/>
          <w:iCs/>
          <w:sz w:val="20"/>
          <w:szCs w:val="20"/>
          <w:lang w:val="es-ES"/>
        </w:rPr>
        <w:t xml:space="preserve">Si desea dirigirse a la Junta de Comisionados durante la parte de Comentarios Públicos de la sesión de hoy. </w:t>
      </w:r>
    </w:p>
    <w:p w14:paraId="7DDEE0BE" w14:textId="77777777" w:rsidR="008F0340" w:rsidRPr="00D92911" w:rsidRDefault="008F0340" w:rsidP="008F0340">
      <w:pPr>
        <w:pStyle w:val="ListParagraph"/>
        <w:tabs>
          <w:tab w:val="left" w:pos="646"/>
        </w:tabs>
        <w:spacing w:line="360" w:lineRule="auto"/>
        <w:ind w:left="720" w:firstLine="0"/>
        <w:contextualSpacing/>
        <w:rPr>
          <w:i/>
          <w:iCs/>
          <w:sz w:val="20"/>
          <w:szCs w:val="20"/>
          <w:lang w:val="es-ES"/>
        </w:rPr>
      </w:pPr>
      <w:r w:rsidRPr="00D92911">
        <w:rPr>
          <w:i/>
          <w:iCs/>
          <w:sz w:val="20"/>
          <w:szCs w:val="20"/>
          <w:lang w:val="es-ES"/>
        </w:rPr>
        <w:t xml:space="preserve">En una reunión sobre un tema de </w:t>
      </w:r>
      <w:r w:rsidRPr="00D92911">
        <w:rPr>
          <w:b/>
          <w:bCs/>
          <w:i/>
          <w:iCs/>
          <w:sz w:val="20"/>
          <w:szCs w:val="20"/>
          <w:lang w:val="es-ES"/>
        </w:rPr>
        <w:t xml:space="preserve">esta agenda u otro tema, </w:t>
      </w:r>
      <w:r w:rsidRPr="00D92911">
        <w:rPr>
          <w:i/>
          <w:iCs/>
          <w:sz w:val="20"/>
          <w:szCs w:val="20"/>
          <w:lang w:val="es-ES"/>
        </w:rPr>
        <w:t xml:space="preserve">escriba su nombre y el punto de la agenda o el tema de discusión que desea abordar en la hoja de registro ubicada en el mostrador de recepción.  Sus comentarios se limitarán a los elementos o temas indicados en la hoja de registro. La Junta Directiva no puede responder a preguntas o comentarios hechos sobre un tema que no haya sido publicado para discusión.  La Junta Directiva puede responder a comentarios o preguntas sobre un tema que se haya publicado para su discusión en el momento en que el </w:t>
      </w:r>
      <w:proofErr w:type="gramStart"/>
      <w:r w:rsidRPr="00D92911">
        <w:rPr>
          <w:i/>
          <w:iCs/>
          <w:sz w:val="20"/>
          <w:szCs w:val="20"/>
          <w:lang w:val="es-ES"/>
        </w:rPr>
        <w:t>Presidente</w:t>
      </w:r>
      <w:proofErr w:type="gramEnd"/>
      <w:r w:rsidRPr="00D92911">
        <w:rPr>
          <w:i/>
          <w:iCs/>
          <w:sz w:val="20"/>
          <w:szCs w:val="20"/>
          <w:lang w:val="es-ES"/>
        </w:rPr>
        <w:t xml:space="preserve"> considere el tema durante la reunión.  El </w:t>
      </w:r>
      <w:proofErr w:type="gramStart"/>
      <w:r w:rsidRPr="00D92911">
        <w:rPr>
          <w:i/>
          <w:iCs/>
          <w:sz w:val="20"/>
          <w:szCs w:val="20"/>
          <w:lang w:val="es-ES"/>
        </w:rPr>
        <w:t>Director</w:t>
      </w:r>
      <w:proofErr w:type="gramEnd"/>
      <w:r w:rsidRPr="00D92911">
        <w:rPr>
          <w:i/>
          <w:iCs/>
          <w:sz w:val="20"/>
          <w:szCs w:val="20"/>
          <w:lang w:val="es-ES"/>
        </w:rPr>
        <w:t xml:space="preserve"> del Puerto puede proporcionar información sobre cómo ponerse en contacto con un miembro del personal para dar seguimiento al comentario o inquietud.</w:t>
      </w:r>
    </w:p>
    <w:p w14:paraId="6A60DD45" w14:textId="77777777" w:rsidR="008F0340" w:rsidRPr="00D92911" w:rsidRDefault="008F0340" w:rsidP="008F0340">
      <w:pPr>
        <w:pStyle w:val="ListParagraph"/>
        <w:tabs>
          <w:tab w:val="left" w:pos="646"/>
        </w:tabs>
        <w:spacing w:line="360" w:lineRule="auto"/>
        <w:ind w:left="720" w:firstLine="0"/>
        <w:contextualSpacing/>
        <w:rPr>
          <w:i/>
          <w:iCs/>
          <w:sz w:val="20"/>
          <w:szCs w:val="20"/>
          <w:lang w:val="es-ES"/>
        </w:rPr>
      </w:pPr>
      <w:r w:rsidRPr="00D92911">
        <w:rPr>
          <w:i/>
          <w:iCs/>
          <w:sz w:val="20"/>
          <w:szCs w:val="20"/>
          <w:lang w:val="es-ES"/>
        </w:rPr>
        <w:t>Sólo se oirá a las personas que se hayan inscrito en la lista.  El orador deberá limitar sus observaciones a tres minutos.  La Junta Directiva no asignará más de 20 minutos para la parte de Comentarios Públicos de la reunión.</w:t>
      </w:r>
    </w:p>
    <w:p w14:paraId="211590D6" w14:textId="77777777" w:rsidR="008F0340" w:rsidRPr="00D92911" w:rsidRDefault="008F0340" w:rsidP="008F0340">
      <w:pPr>
        <w:pStyle w:val="ListParagraph"/>
        <w:tabs>
          <w:tab w:val="left" w:pos="646"/>
        </w:tabs>
        <w:spacing w:line="360" w:lineRule="auto"/>
        <w:ind w:left="720" w:firstLine="0"/>
        <w:contextualSpacing/>
        <w:rPr>
          <w:lang w:val="es-ES"/>
        </w:rPr>
      </w:pPr>
    </w:p>
    <w:p w14:paraId="53622361" w14:textId="77777777" w:rsidR="008F0340" w:rsidRPr="00B131F0" w:rsidRDefault="008F0340" w:rsidP="008F0340">
      <w:pPr>
        <w:pStyle w:val="ListParagraph"/>
        <w:numPr>
          <w:ilvl w:val="0"/>
          <w:numId w:val="45"/>
        </w:numPr>
        <w:tabs>
          <w:tab w:val="left" w:pos="643"/>
        </w:tabs>
        <w:spacing w:line="360" w:lineRule="auto"/>
        <w:contextualSpacing/>
      </w:pPr>
      <w:r w:rsidRPr="00D92911">
        <w:rPr>
          <w:lang w:val="es-ES"/>
        </w:rPr>
        <w:t xml:space="preserve">Consideración y posibles acciones con respecto a los vales. </w:t>
      </w:r>
      <w:r w:rsidRPr="00327050">
        <w:t>(ELEMENTO DE ACCIÓN)</w:t>
      </w:r>
    </w:p>
    <w:p w14:paraId="76F41E92" w14:textId="77777777" w:rsidR="008F0340" w:rsidRDefault="008F0340" w:rsidP="008F0340">
      <w:pPr>
        <w:pStyle w:val="ListParagraph"/>
        <w:numPr>
          <w:ilvl w:val="0"/>
          <w:numId w:val="45"/>
        </w:numPr>
        <w:tabs>
          <w:tab w:val="left" w:pos="643"/>
        </w:tabs>
        <w:spacing w:line="360" w:lineRule="auto"/>
        <w:contextualSpacing/>
      </w:pPr>
      <w:r w:rsidRPr="00D92911">
        <w:rPr>
          <w:lang w:val="es-ES"/>
        </w:rPr>
        <w:t xml:space="preserve">Consideración y posible acción en relación con el acta y el orden del día certificado para la reunión del 19 de marzo de 2025. </w:t>
      </w:r>
      <w:r w:rsidRPr="000E530C">
        <w:t>(ELEMENTO DE ACCIÓN)</w:t>
      </w:r>
    </w:p>
    <w:p w14:paraId="0E45BB2E" w14:textId="77777777" w:rsidR="008F0340" w:rsidRPr="00D92911" w:rsidRDefault="008F0340" w:rsidP="008F0340">
      <w:pPr>
        <w:pStyle w:val="ListParagraph"/>
        <w:numPr>
          <w:ilvl w:val="0"/>
          <w:numId w:val="45"/>
        </w:numPr>
        <w:tabs>
          <w:tab w:val="left" w:pos="643"/>
        </w:tabs>
        <w:spacing w:line="360" w:lineRule="auto"/>
        <w:contextualSpacing/>
        <w:rPr>
          <w:lang w:val="es-ES"/>
        </w:rPr>
      </w:pPr>
      <w:r w:rsidRPr="00D92911">
        <w:rPr>
          <w:lang w:val="es-ES"/>
        </w:rPr>
        <w:t xml:space="preserve">Informe del </w:t>
      </w:r>
      <w:proofErr w:type="gramStart"/>
      <w:r w:rsidRPr="00D92911">
        <w:rPr>
          <w:lang w:val="es-ES"/>
        </w:rPr>
        <w:t>Director</w:t>
      </w:r>
      <w:proofErr w:type="gramEnd"/>
      <w:r w:rsidRPr="00D92911">
        <w:rPr>
          <w:lang w:val="es-ES"/>
        </w:rPr>
        <w:t xml:space="preserve"> del Puerto y discusión sobre los siguientes puntos:</w:t>
      </w:r>
    </w:p>
    <w:p w14:paraId="242A9C2B" w14:textId="77777777" w:rsidR="008F0340" w:rsidRPr="00D92911" w:rsidRDefault="008F0340" w:rsidP="008F0340">
      <w:pPr>
        <w:pStyle w:val="ListParagraph"/>
        <w:tabs>
          <w:tab w:val="left" w:pos="643"/>
        </w:tabs>
        <w:spacing w:line="360" w:lineRule="auto"/>
        <w:ind w:left="720" w:firstLine="0"/>
        <w:contextualSpacing/>
        <w:rPr>
          <w:lang w:val="es-ES"/>
        </w:rPr>
      </w:pPr>
      <w:r w:rsidRPr="00D92911">
        <w:rPr>
          <w:lang w:val="es-ES"/>
        </w:rPr>
        <w:t xml:space="preserve">                -Actualización de Asuntos Legislativos/Gubernamentales                           </w:t>
      </w:r>
    </w:p>
    <w:p w14:paraId="11B5E9E7" w14:textId="77777777" w:rsidR="008F0340" w:rsidRPr="00D92911" w:rsidRDefault="008F0340" w:rsidP="008F0340">
      <w:pPr>
        <w:pStyle w:val="ListParagraph"/>
        <w:tabs>
          <w:tab w:val="left" w:pos="643"/>
        </w:tabs>
        <w:spacing w:line="360" w:lineRule="auto"/>
        <w:ind w:left="720" w:firstLine="0"/>
        <w:contextualSpacing/>
        <w:rPr>
          <w:lang w:val="es-ES"/>
        </w:rPr>
      </w:pPr>
      <w:r w:rsidRPr="00D92911">
        <w:rPr>
          <w:lang w:val="es-ES"/>
        </w:rPr>
        <w:t xml:space="preserve">                -Actualización de Tonelaje y Operaciones</w:t>
      </w:r>
    </w:p>
    <w:p w14:paraId="0ADAF2F3" w14:textId="77777777" w:rsidR="008F0340" w:rsidRPr="00D92911" w:rsidRDefault="008F0340" w:rsidP="008F0340">
      <w:pPr>
        <w:pStyle w:val="ListParagraph"/>
        <w:tabs>
          <w:tab w:val="left" w:pos="643"/>
        </w:tabs>
        <w:spacing w:line="360" w:lineRule="auto"/>
        <w:ind w:left="720" w:firstLine="0"/>
        <w:contextualSpacing/>
        <w:rPr>
          <w:lang w:val="es-ES"/>
        </w:rPr>
      </w:pPr>
      <w:r w:rsidRPr="00D92911">
        <w:rPr>
          <w:lang w:val="es-ES"/>
        </w:rPr>
        <w:t xml:space="preserve">                -Actualización del estado del inquilino                                                                </w:t>
      </w:r>
    </w:p>
    <w:p w14:paraId="0CA71851" w14:textId="77777777" w:rsidR="008F0340" w:rsidRPr="00D92911" w:rsidRDefault="008F0340" w:rsidP="008F0340">
      <w:pPr>
        <w:pStyle w:val="ListParagraph"/>
        <w:tabs>
          <w:tab w:val="left" w:pos="643"/>
        </w:tabs>
        <w:spacing w:line="360" w:lineRule="auto"/>
        <w:ind w:left="720" w:firstLine="0"/>
        <w:contextualSpacing/>
        <w:rPr>
          <w:lang w:val="es-ES"/>
        </w:rPr>
      </w:pPr>
      <w:r w:rsidRPr="00D92911">
        <w:rPr>
          <w:lang w:val="es-ES"/>
        </w:rPr>
        <w:t xml:space="preserve">                -Estado del proyecto de construcción                                                      </w:t>
      </w:r>
    </w:p>
    <w:p w14:paraId="015C8C35" w14:textId="77777777" w:rsidR="008F0340" w:rsidRPr="00D92911" w:rsidRDefault="008F0340" w:rsidP="008F0340">
      <w:pPr>
        <w:pStyle w:val="ListParagraph"/>
        <w:tabs>
          <w:tab w:val="left" w:pos="643"/>
        </w:tabs>
        <w:spacing w:line="360" w:lineRule="auto"/>
        <w:ind w:left="720" w:firstLine="0"/>
        <w:contextualSpacing/>
        <w:rPr>
          <w:lang w:val="es-ES"/>
        </w:rPr>
      </w:pPr>
      <w:r w:rsidRPr="00D92911">
        <w:rPr>
          <w:lang w:val="es-ES"/>
        </w:rPr>
        <w:t xml:space="preserve">                -Informe de Subvenciones</w:t>
      </w:r>
    </w:p>
    <w:p w14:paraId="567B8A3F" w14:textId="77777777" w:rsidR="008F0340" w:rsidRPr="00D92911" w:rsidRDefault="008F0340" w:rsidP="008F0340">
      <w:pPr>
        <w:pStyle w:val="ListParagraph"/>
        <w:tabs>
          <w:tab w:val="left" w:pos="643"/>
        </w:tabs>
        <w:spacing w:line="360" w:lineRule="auto"/>
        <w:ind w:left="720" w:firstLine="0"/>
        <w:contextualSpacing/>
        <w:rPr>
          <w:lang w:val="es-ES"/>
        </w:rPr>
      </w:pPr>
      <w:r w:rsidRPr="00D92911">
        <w:rPr>
          <w:lang w:val="es-ES"/>
        </w:rPr>
        <w:tab/>
        <w:t xml:space="preserve">    -Comunicaciones de USACE</w:t>
      </w:r>
    </w:p>
    <w:p w14:paraId="73171AFE" w14:textId="77777777" w:rsidR="008F0340" w:rsidRDefault="008F0340" w:rsidP="008F0340">
      <w:pPr>
        <w:pStyle w:val="ListParagraph"/>
        <w:tabs>
          <w:tab w:val="left" w:pos="643"/>
        </w:tabs>
        <w:spacing w:line="360" w:lineRule="auto"/>
        <w:ind w:left="720" w:firstLine="0"/>
        <w:contextualSpacing/>
        <w:rPr>
          <w:lang w:val="es-ES"/>
        </w:rPr>
      </w:pPr>
      <w:r w:rsidRPr="00D92911">
        <w:rPr>
          <w:lang w:val="es-ES"/>
        </w:rPr>
        <w:lastRenderedPageBreak/>
        <w:t xml:space="preserve">      </w:t>
      </w:r>
    </w:p>
    <w:p w14:paraId="6255D495" w14:textId="77777777" w:rsidR="008F0340" w:rsidRDefault="008F0340" w:rsidP="008F0340">
      <w:pPr>
        <w:pStyle w:val="ListParagraph"/>
        <w:tabs>
          <w:tab w:val="left" w:pos="643"/>
        </w:tabs>
        <w:spacing w:line="360" w:lineRule="auto"/>
        <w:ind w:left="720" w:firstLine="0"/>
        <w:contextualSpacing/>
        <w:rPr>
          <w:lang w:val="es-ES"/>
        </w:rPr>
      </w:pPr>
    </w:p>
    <w:p w14:paraId="7DAC9643" w14:textId="0D451C8B" w:rsidR="008F0340" w:rsidRPr="008F0340" w:rsidRDefault="008F0340" w:rsidP="008F0340">
      <w:pPr>
        <w:pStyle w:val="ListParagraph"/>
        <w:tabs>
          <w:tab w:val="left" w:pos="643"/>
        </w:tabs>
        <w:spacing w:line="360" w:lineRule="auto"/>
        <w:ind w:left="720" w:firstLine="0"/>
        <w:contextualSpacing/>
        <w:rPr>
          <w:lang w:val="es-ES"/>
        </w:rPr>
      </w:pPr>
      <w:r w:rsidRPr="00D92911">
        <w:rPr>
          <w:lang w:val="es-ES"/>
        </w:rPr>
        <w:t xml:space="preserve">          </w:t>
      </w:r>
      <w:r w:rsidRPr="008F0340">
        <w:rPr>
          <w:lang w:val="es-ES"/>
        </w:rPr>
        <w:t>-Impactos en el comercio internacional</w:t>
      </w:r>
    </w:p>
    <w:p w14:paraId="610D9594" w14:textId="77777777" w:rsidR="008F0340" w:rsidRPr="008F0340" w:rsidRDefault="008F0340" w:rsidP="008F0340">
      <w:pPr>
        <w:pStyle w:val="ListParagraph"/>
        <w:tabs>
          <w:tab w:val="left" w:pos="643"/>
        </w:tabs>
        <w:spacing w:line="360" w:lineRule="auto"/>
        <w:ind w:left="720" w:firstLine="0"/>
        <w:contextualSpacing/>
        <w:rPr>
          <w:lang w:val="es-ES"/>
        </w:rPr>
      </w:pPr>
    </w:p>
    <w:p w14:paraId="613037BD" w14:textId="77777777" w:rsidR="008F0340" w:rsidRPr="00D92911" w:rsidRDefault="008F0340" w:rsidP="008F0340">
      <w:pPr>
        <w:pStyle w:val="ListParagraph"/>
        <w:numPr>
          <w:ilvl w:val="0"/>
          <w:numId w:val="45"/>
        </w:numPr>
        <w:tabs>
          <w:tab w:val="left" w:pos="643"/>
        </w:tabs>
        <w:spacing w:line="360" w:lineRule="auto"/>
        <w:contextualSpacing/>
        <w:rPr>
          <w:lang w:val="es-ES"/>
        </w:rPr>
      </w:pPr>
      <w:r w:rsidRPr="00D92911">
        <w:rPr>
          <w:lang w:val="es-ES"/>
        </w:rPr>
        <w:t xml:space="preserve">Informe del </w:t>
      </w:r>
      <w:proofErr w:type="gramStart"/>
      <w:r w:rsidRPr="00D92911">
        <w:rPr>
          <w:lang w:val="es-ES"/>
        </w:rPr>
        <w:t>Director</w:t>
      </w:r>
      <w:proofErr w:type="gramEnd"/>
      <w:r w:rsidRPr="00D92911">
        <w:rPr>
          <w:lang w:val="es-ES"/>
        </w:rPr>
        <w:t xml:space="preserve"> Financiero y discusión sobre los siguientes puntos:</w:t>
      </w:r>
    </w:p>
    <w:p w14:paraId="11D739DC" w14:textId="77777777" w:rsidR="008F0340" w:rsidRPr="00D92911" w:rsidRDefault="008F0340" w:rsidP="008F0340">
      <w:pPr>
        <w:tabs>
          <w:tab w:val="left" w:pos="643"/>
        </w:tabs>
        <w:spacing w:line="360" w:lineRule="auto"/>
        <w:contextualSpacing/>
        <w:rPr>
          <w:lang w:val="es-ES"/>
        </w:rPr>
      </w:pPr>
      <w:r w:rsidRPr="00D92911">
        <w:rPr>
          <w:lang w:val="es-ES"/>
        </w:rPr>
        <w:t xml:space="preserve">                           -Actualización del presupuesto de operaciones</w:t>
      </w:r>
    </w:p>
    <w:p w14:paraId="08D36B7E" w14:textId="77777777" w:rsidR="008F0340" w:rsidRPr="00D92911" w:rsidRDefault="008F0340" w:rsidP="008F0340">
      <w:pPr>
        <w:tabs>
          <w:tab w:val="left" w:pos="643"/>
        </w:tabs>
        <w:spacing w:line="360" w:lineRule="auto"/>
        <w:contextualSpacing/>
        <w:rPr>
          <w:lang w:val="es-ES"/>
        </w:rPr>
      </w:pPr>
      <w:r w:rsidRPr="00D92911">
        <w:rPr>
          <w:lang w:val="es-ES"/>
        </w:rPr>
        <w:t xml:space="preserve">                           -Actualización del flujo de caja e impactos en el flujo de caja</w:t>
      </w:r>
    </w:p>
    <w:p w14:paraId="31CF6796" w14:textId="77777777" w:rsidR="008F0340" w:rsidRPr="00D92911" w:rsidRDefault="008F0340" w:rsidP="008F0340">
      <w:pPr>
        <w:tabs>
          <w:tab w:val="left" w:pos="643"/>
        </w:tabs>
        <w:spacing w:line="360" w:lineRule="auto"/>
        <w:contextualSpacing/>
        <w:rPr>
          <w:lang w:val="es-ES"/>
        </w:rPr>
      </w:pPr>
    </w:p>
    <w:p w14:paraId="7CC5C2C6" w14:textId="77777777" w:rsidR="008F0340" w:rsidRPr="00D92911" w:rsidRDefault="008F0340" w:rsidP="008F0340">
      <w:pPr>
        <w:pStyle w:val="ListParagraph"/>
        <w:numPr>
          <w:ilvl w:val="0"/>
          <w:numId w:val="45"/>
        </w:numPr>
        <w:tabs>
          <w:tab w:val="left" w:pos="643"/>
        </w:tabs>
        <w:spacing w:line="360" w:lineRule="auto"/>
        <w:contextualSpacing/>
        <w:rPr>
          <w:lang w:val="es-ES"/>
        </w:rPr>
      </w:pPr>
      <w:r w:rsidRPr="00D92911">
        <w:rPr>
          <w:lang w:val="es-ES"/>
        </w:rPr>
        <w:t xml:space="preserve">Informe del </w:t>
      </w:r>
      <w:proofErr w:type="gramStart"/>
      <w:r w:rsidRPr="00D92911">
        <w:rPr>
          <w:lang w:val="es-ES"/>
        </w:rPr>
        <w:t>Director</w:t>
      </w:r>
      <w:proofErr w:type="gramEnd"/>
      <w:r w:rsidRPr="00D92911">
        <w:rPr>
          <w:lang w:val="es-ES"/>
        </w:rPr>
        <w:t xml:space="preserve"> de Relaciones Públicas y Marketing y discusión sobre los siguientes temas:</w:t>
      </w:r>
    </w:p>
    <w:p w14:paraId="49CE2B9A" w14:textId="77777777" w:rsidR="008F0340" w:rsidRPr="00D92911" w:rsidRDefault="008F0340" w:rsidP="008F0340">
      <w:pPr>
        <w:tabs>
          <w:tab w:val="left" w:pos="643"/>
        </w:tabs>
        <w:spacing w:line="360" w:lineRule="auto"/>
        <w:contextualSpacing/>
        <w:rPr>
          <w:lang w:val="es-ES"/>
        </w:rPr>
      </w:pPr>
      <w:r w:rsidRPr="00D92911">
        <w:rPr>
          <w:lang w:val="es-ES"/>
        </w:rPr>
        <w:t xml:space="preserve">                           -Actividades de marketing en los últimos 30 días y planes a futuro</w:t>
      </w:r>
    </w:p>
    <w:p w14:paraId="056B8E96" w14:textId="77777777" w:rsidR="008F0340" w:rsidRPr="00D92911" w:rsidRDefault="008F0340" w:rsidP="008F0340">
      <w:pPr>
        <w:pStyle w:val="ListParagraph"/>
        <w:tabs>
          <w:tab w:val="left" w:pos="643"/>
        </w:tabs>
        <w:ind w:left="1440" w:firstLine="0"/>
        <w:rPr>
          <w:lang w:val="es-ES"/>
        </w:rPr>
      </w:pPr>
    </w:p>
    <w:p w14:paraId="0A49C997" w14:textId="77777777" w:rsidR="008F0340" w:rsidRDefault="008F0340" w:rsidP="008F0340">
      <w:pPr>
        <w:pStyle w:val="ListParagraph"/>
        <w:numPr>
          <w:ilvl w:val="0"/>
          <w:numId w:val="45"/>
        </w:numPr>
        <w:tabs>
          <w:tab w:val="left" w:pos="643"/>
        </w:tabs>
      </w:pPr>
      <w:r>
        <w:t>NUEVOS NEGOCIOS</w:t>
      </w:r>
    </w:p>
    <w:p w14:paraId="4BC76911" w14:textId="77777777" w:rsidR="008F0340" w:rsidRDefault="008F0340" w:rsidP="008F0340">
      <w:pPr>
        <w:tabs>
          <w:tab w:val="left" w:pos="643"/>
        </w:tabs>
      </w:pPr>
    </w:p>
    <w:p w14:paraId="3C168865" w14:textId="77777777" w:rsidR="008F0340" w:rsidRPr="00D92911" w:rsidRDefault="008F0340" w:rsidP="008F0340">
      <w:pPr>
        <w:pStyle w:val="ListParagraph"/>
        <w:numPr>
          <w:ilvl w:val="1"/>
          <w:numId w:val="45"/>
        </w:numPr>
        <w:tabs>
          <w:tab w:val="left" w:pos="643"/>
        </w:tabs>
        <w:rPr>
          <w:lang w:val="es-ES"/>
        </w:rPr>
      </w:pPr>
      <w:r w:rsidRPr="00D92911">
        <w:rPr>
          <w:lang w:val="es-ES"/>
        </w:rPr>
        <w:t>Consideración y posible acción para aprobar una enmienda a la Política de Adquisiciones del Puerto (PUNTO DE ACCIÓN)</w:t>
      </w:r>
    </w:p>
    <w:p w14:paraId="477B4EA7" w14:textId="77777777" w:rsidR="008F0340" w:rsidRPr="00D92911" w:rsidRDefault="008F0340" w:rsidP="008F0340">
      <w:pPr>
        <w:pStyle w:val="ListParagraph"/>
        <w:numPr>
          <w:ilvl w:val="1"/>
          <w:numId w:val="45"/>
        </w:numPr>
        <w:tabs>
          <w:tab w:val="left" w:pos="643"/>
        </w:tabs>
        <w:rPr>
          <w:lang w:val="es-ES"/>
        </w:rPr>
      </w:pPr>
      <w:r w:rsidRPr="00D92911">
        <w:rPr>
          <w:lang w:val="es-ES"/>
        </w:rPr>
        <w:t>Actualización sobre las inundaciones recientes y el canal de Harlingen.</w:t>
      </w:r>
    </w:p>
    <w:p w14:paraId="60852CD7" w14:textId="77777777" w:rsidR="008F0340" w:rsidRDefault="008F0340" w:rsidP="008F0340">
      <w:pPr>
        <w:pStyle w:val="ListParagraph"/>
        <w:numPr>
          <w:ilvl w:val="1"/>
          <w:numId w:val="45"/>
        </w:numPr>
        <w:tabs>
          <w:tab w:val="left" w:pos="643"/>
        </w:tabs>
      </w:pPr>
      <w:r w:rsidRPr="00D92911">
        <w:rPr>
          <w:lang w:val="es-ES"/>
        </w:rPr>
        <w:t xml:space="preserve">Consideración y posible acción para contratar a un consultor para evaluar los muelles y las estructuras de amarre en la dársena de giro y las instalaciones del Puerto. </w:t>
      </w:r>
      <w:r w:rsidRPr="006633A0">
        <w:t>(ELEMENTO DE ACCIÓN)</w:t>
      </w:r>
    </w:p>
    <w:p w14:paraId="70161B94" w14:textId="77777777" w:rsidR="008F0340" w:rsidRDefault="008F0340" w:rsidP="008F0340">
      <w:pPr>
        <w:pStyle w:val="ListParagraph"/>
        <w:numPr>
          <w:ilvl w:val="1"/>
          <w:numId w:val="45"/>
        </w:numPr>
        <w:tabs>
          <w:tab w:val="left" w:pos="643"/>
        </w:tabs>
      </w:pPr>
      <w:r w:rsidRPr="00D92911">
        <w:rPr>
          <w:lang w:val="es-ES"/>
        </w:rPr>
        <w:t xml:space="preserve">Consideración y posible selección de un corredor de seguros en función de las calificaciones presentadas. </w:t>
      </w:r>
      <w:r w:rsidRPr="00D473B9">
        <w:t>(ELEMENTO DE ACCIÓN)</w:t>
      </w:r>
    </w:p>
    <w:p w14:paraId="1B2CF70D" w14:textId="77777777" w:rsidR="008F0340" w:rsidRDefault="008F0340" w:rsidP="008F0340">
      <w:pPr>
        <w:pStyle w:val="ListParagraph"/>
        <w:tabs>
          <w:tab w:val="left" w:pos="643"/>
        </w:tabs>
        <w:ind w:left="1440" w:firstLine="0"/>
      </w:pPr>
    </w:p>
    <w:p w14:paraId="270E71FC" w14:textId="77777777" w:rsidR="008F0340" w:rsidRDefault="008F0340" w:rsidP="008F0340">
      <w:pPr>
        <w:pStyle w:val="ListParagraph"/>
        <w:tabs>
          <w:tab w:val="left" w:pos="643"/>
        </w:tabs>
        <w:ind w:left="1440" w:firstLine="0"/>
      </w:pPr>
    </w:p>
    <w:p w14:paraId="7037963A" w14:textId="77777777" w:rsidR="008F0340" w:rsidRDefault="008F0340" w:rsidP="008F0340">
      <w:pPr>
        <w:pStyle w:val="ListParagraph"/>
        <w:numPr>
          <w:ilvl w:val="0"/>
          <w:numId w:val="45"/>
        </w:numPr>
        <w:tabs>
          <w:tab w:val="left" w:pos="643"/>
        </w:tabs>
      </w:pPr>
      <w:r>
        <w:t>SESIÓN EJECUTIVA</w:t>
      </w:r>
    </w:p>
    <w:p w14:paraId="1F8B2C6D" w14:textId="77777777" w:rsidR="008F0340" w:rsidRDefault="008F0340" w:rsidP="008F0340">
      <w:pPr>
        <w:tabs>
          <w:tab w:val="left" w:pos="643"/>
        </w:tabs>
      </w:pPr>
    </w:p>
    <w:p w14:paraId="39342717" w14:textId="77777777" w:rsidR="008F0340" w:rsidRPr="00D92911" w:rsidRDefault="008F0340" w:rsidP="008F0340">
      <w:pPr>
        <w:pStyle w:val="ListParagraph"/>
        <w:numPr>
          <w:ilvl w:val="1"/>
          <w:numId w:val="45"/>
        </w:numPr>
        <w:tabs>
          <w:tab w:val="left" w:pos="643"/>
        </w:tabs>
        <w:rPr>
          <w:lang w:val="es-ES"/>
        </w:rPr>
      </w:pPr>
      <w:r w:rsidRPr="00D92911">
        <w:rPr>
          <w:lang w:val="es-ES"/>
        </w:rPr>
        <w:t xml:space="preserve">Discusión sobre la propiedad de </w:t>
      </w:r>
      <w:proofErr w:type="spellStart"/>
      <w:r w:rsidRPr="00D92911">
        <w:rPr>
          <w:lang w:val="es-ES"/>
        </w:rPr>
        <w:t>Circle</w:t>
      </w:r>
      <w:proofErr w:type="spellEnd"/>
      <w:r w:rsidRPr="00D92911">
        <w:rPr>
          <w:lang w:val="es-ES"/>
        </w:rPr>
        <w:t xml:space="preserve"> X y los arrendamientos y ventas de propiedad de </w:t>
      </w:r>
      <w:proofErr w:type="spellStart"/>
      <w:r w:rsidRPr="00D92911">
        <w:rPr>
          <w:lang w:val="es-ES"/>
        </w:rPr>
        <w:t>Circle</w:t>
      </w:r>
      <w:proofErr w:type="spellEnd"/>
      <w:r w:rsidRPr="00D92911">
        <w:rPr>
          <w:lang w:val="es-ES"/>
        </w:rPr>
        <w:t xml:space="preserve"> X de conformidad con 551.072.</w:t>
      </w:r>
    </w:p>
    <w:p w14:paraId="20CC80DD" w14:textId="77777777" w:rsidR="008F0340" w:rsidRPr="00D92911" w:rsidRDefault="008F0340" w:rsidP="008F0340">
      <w:pPr>
        <w:pStyle w:val="ListParagraph"/>
        <w:numPr>
          <w:ilvl w:val="1"/>
          <w:numId w:val="45"/>
        </w:numPr>
        <w:tabs>
          <w:tab w:val="left" w:pos="643"/>
        </w:tabs>
        <w:rPr>
          <w:lang w:val="es-ES"/>
        </w:rPr>
      </w:pPr>
      <w:r w:rsidRPr="00D92911">
        <w:rPr>
          <w:lang w:val="es-ES"/>
        </w:rPr>
        <w:t xml:space="preserve">Discusión sobre el acuerdo de opción con </w:t>
      </w:r>
      <w:proofErr w:type="spellStart"/>
      <w:r w:rsidRPr="00D92911">
        <w:rPr>
          <w:lang w:val="es-ES"/>
        </w:rPr>
        <w:t>Eneus</w:t>
      </w:r>
      <w:proofErr w:type="spellEnd"/>
      <w:r w:rsidRPr="00D92911">
        <w:rPr>
          <w:lang w:val="es-ES"/>
        </w:rPr>
        <w:t xml:space="preserve"> Energy and </w:t>
      </w:r>
      <w:proofErr w:type="spellStart"/>
      <w:r w:rsidRPr="00D92911">
        <w:rPr>
          <w:lang w:val="es-ES"/>
        </w:rPr>
        <w:t>Eolic</w:t>
      </w:r>
      <w:proofErr w:type="spellEnd"/>
      <w:r w:rsidRPr="00D92911">
        <w:rPr>
          <w:lang w:val="es-ES"/>
        </w:rPr>
        <w:t xml:space="preserve"> de conformidad con el CÓDIGO DE GOBIERNO TEX 551.071 y 551.072.</w:t>
      </w:r>
    </w:p>
    <w:p w14:paraId="60785A27" w14:textId="77777777" w:rsidR="008F0340" w:rsidRPr="00D92911" w:rsidRDefault="008F0340" w:rsidP="008F0340">
      <w:pPr>
        <w:pStyle w:val="ListParagraph"/>
        <w:numPr>
          <w:ilvl w:val="1"/>
          <w:numId w:val="45"/>
        </w:numPr>
        <w:tabs>
          <w:tab w:val="left" w:pos="643"/>
        </w:tabs>
        <w:rPr>
          <w:lang w:val="es-ES"/>
        </w:rPr>
      </w:pPr>
      <w:r w:rsidRPr="00D92911">
        <w:rPr>
          <w:lang w:val="es-ES"/>
        </w:rPr>
        <w:t>Discusión sobre los criterios de bonificación para empleados de conformidad con el CÓDIGO TEX GOV'T 551.074.</w:t>
      </w:r>
    </w:p>
    <w:p w14:paraId="04276908" w14:textId="77777777" w:rsidR="008F0340" w:rsidRPr="00D92911" w:rsidRDefault="008F0340" w:rsidP="008F0340">
      <w:pPr>
        <w:tabs>
          <w:tab w:val="left" w:pos="643"/>
        </w:tabs>
        <w:rPr>
          <w:lang w:val="es-ES"/>
        </w:rPr>
      </w:pPr>
    </w:p>
    <w:p w14:paraId="76F509BB" w14:textId="77777777" w:rsidR="008F0340" w:rsidRPr="00D92911" w:rsidRDefault="008F0340" w:rsidP="008F0340">
      <w:pPr>
        <w:pStyle w:val="ListParagraph"/>
        <w:tabs>
          <w:tab w:val="left" w:pos="643"/>
        </w:tabs>
        <w:ind w:left="720" w:firstLine="0"/>
        <w:rPr>
          <w:lang w:val="es-ES"/>
        </w:rPr>
      </w:pPr>
    </w:p>
    <w:p w14:paraId="3183431F" w14:textId="77777777" w:rsidR="008F0340" w:rsidRPr="00D92911" w:rsidRDefault="008F0340" w:rsidP="008F0340">
      <w:pPr>
        <w:pStyle w:val="ListParagraph"/>
        <w:numPr>
          <w:ilvl w:val="0"/>
          <w:numId w:val="45"/>
        </w:numPr>
        <w:tabs>
          <w:tab w:val="left" w:pos="643"/>
        </w:tabs>
        <w:rPr>
          <w:lang w:val="es-ES"/>
        </w:rPr>
      </w:pPr>
      <w:r w:rsidRPr="00D92911">
        <w:rPr>
          <w:lang w:val="es-ES"/>
        </w:rPr>
        <w:t>MEDIDAS RELATIVAS A LOS PUNTOS DE LA SESIÓN EJECUTIVA</w:t>
      </w:r>
    </w:p>
    <w:p w14:paraId="13B2BD3A" w14:textId="77777777" w:rsidR="008F0340" w:rsidRPr="00D92911" w:rsidRDefault="008F0340" w:rsidP="008F0340">
      <w:pPr>
        <w:pStyle w:val="ListParagraph"/>
        <w:tabs>
          <w:tab w:val="left" w:pos="643"/>
        </w:tabs>
        <w:ind w:left="720" w:firstLine="0"/>
        <w:rPr>
          <w:lang w:val="es-ES"/>
        </w:rPr>
      </w:pPr>
    </w:p>
    <w:p w14:paraId="4B12200E" w14:textId="77777777" w:rsidR="008F0340" w:rsidRPr="00D92911" w:rsidRDefault="008F0340" w:rsidP="008F0340">
      <w:pPr>
        <w:pStyle w:val="ListParagraph"/>
        <w:numPr>
          <w:ilvl w:val="1"/>
          <w:numId w:val="45"/>
        </w:numPr>
        <w:tabs>
          <w:tab w:val="left" w:pos="643"/>
        </w:tabs>
        <w:rPr>
          <w:lang w:val="es-ES"/>
        </w:rPr>
      </w:pPr>
      <w:r w:rsidRPr="00D92911">
        <w:rPr>
          <w:lang w:val="es-ES"/>
        </w:rPr>
        <w:t xml:space="preserve">Medidas relativas al punto </w:t>
      </w:r>
      <w:proofErr w:type="spellStart"/>
      <w:r w:rsidRPr="00D92911">
        <w:rPr>
          <w:lang w:val="es-ES"/>
        </w:rPr>
        <w:t>IX.a</w:t>
      </w:r>
      <w:proofErr w:type="spellEnd"/>
      <w:r w:rsidRPr="00D92911">
        <w:rPr>
          <w:lang w:val="es-ES"/>
        </w:rPr>
        <w:t>).</w:t>
      </w:r>
    </w:p>
    <w:p w14:paraId="11648597" w14:textId="77777777" w:rsidR="008F0340" w:rsidRPr="00D92911" w:rsidRDefault="008F0340" w:rsidP="008F0340">
      <w:pPr>
        <w:pStyle w:val="ListParagraph"/>
        <w:numPr>
          <w:ilvl w:val="1"/>
          <w:numId w:val="45"/>
        </w:numPr>
        <w:tabs>
          <w:tab w:val="left" w:pos="643"/>
        </w:tabs>
        <w:rPr>
          <w:lang w:val="es-ES"/>
        </w:rPr>
      </w:pPr>
      <w:r w:rsidRPr="00D92911">
        <w:rPr>
          <w:lang w:val="es-ES"/>
        </w:rPr>
        <w:t xml:space="preserve">Medidas relativas al punto </w:t>
      </w:r>
      <w:proofErr w:type="spellStart"/>
      <w:r w:rsidRPr="00D92911">
        <w:rPr>
          <w:lang w:val="es-ES"/>
        </w:rPr>
        <w:t>IX.b</w:t>
      </w:r>
      <w:proofErr w:type="spellEnd"/>
      <w:r w:rsidRPr="00D92911">
        <w:rPr>
          <w:lang w:val="es-ES"/>
        </w:rPr>
        <w:t>).</w:t>
      </w:r>
    </w:p>
    <w:p w14:paraId="5865B6CA" w14:textId="77777777" w:rsidR="008F0340" w:rsidRPr="00D92911" w:rsidRDefault="008F0340" w:rsidP="008F0340">
      <w:pPr>
        <w:pStyle w:val="ListParagraph"/>
        <w:numPr>
          <w:ilvl w:val="1"/>
          <w:numId w:val="45"/>
        </w:numPr>
        <w:tabs>
          <w:tab w:val="left" w:pos="643"/>
        </w:tabs>
        <w:rPr>
          <w:lang w:val="es-ES"/>
        </w:rPr>
      </w:pPr>
      <w:r w:rsidRPr="00D92911">
        <w:rPr>
          <w:lang w:val="es-ES"/>
        </w:rPr>
        <w:t xml:space="preserve">Medidas relativas al punto </w:t>
      </w:r>
      <w:proofErr w:type="spellStart"/>
      <w:r w:rsidRPr="00D92911">
        <w:rPr>
          <w:lang w:val="es-ES"/>
        </w:rPr>
        <w:t>IX.c</w:t>
      </w:r>
      <w:proofErr w:type="spellEnd"/>
      <w:r w:rsidRPr="00D92911">
        <w:rPr>
          <w:lang w:val="es-ES"/>
        </w:rPr>
        <w:t>).</w:t>
      </w:r>
    </w:p>
    <w:p w14:paraId="5122416B" w14:textId="77777777" w:rsidR="008F0340" w:rsidRPr="00D92911" w:rsidRDefault="008F0340" w:rsidP="008F0340">
      <w:pPr>
        <w:pStyle w:val="ListParagraph"/>
        <w:tabs>
          <w:tab w:val="left" w:pos="643"/>
        </w:tabs>
        <w:ind w:left="1080" w:firstLine="0"/>
        <w:rPr>
          <w:lang w:val="es-ES"/>
        </w:rPr>
      </w:pPr>
    </w:p>
    <w:p w14:paraId="2A347E23" w14:textId="77777777" w:rsidR="008F0340" w:rsidRPr="00D92911" w:rsidRDefault="008F0340" w:rsidP="008F0340">
      <w:pPr>
        <w:tabs>
          <w:tab w:val="left" w:pos="643"/>
        </w:tabs>
        <w:rPr>
          <w:lang w:val="es-ES"/>
        </w:rPr>
      </w:pPr>
    </w:p>
    <w:p w14:paraId="3AD7DD81" w14:textId="77777777" w:rsidR="008F0340" w:rsidRDefault="008F0340" w:rsidP="008F0340">
      <w:pPr>
        <w:pStyle w:val="ListParagraph"/>
        <w:numPr>
          <w:ilvl w:val="0"/>
          <w:numId w:val="45"/>
        </w:numPr>
        <w:tabs>
          <w:tab w:val="left" w:pos="643"/>
        </w:tabs>
      </w:pPr>
      <w:proofErr w:type="spellStart"/>
      <w:r>
        <w:t>Aplazar</w:t>
      </w:r>
      <w:proofErr w:type="spellEnd"/>
    </w:p>
    <w:p w14:paraId="06598112" w14:textId="77777777" w:rsidR="008F0340" w:rsidRDefault="008F0340" w:rsidP="008F0340">
      <w:pPr>
        <w:tabs>
          <w:tab w:val="left" w:pos="643"/>
        </w:tabs>
      </w:pPr>
    </w:p>
    <w:p w14:paraId="32B955E6" w14:textId="77777777" w:rsidR="008F0340" w:rsidRDefault="008F0340" w:rsidP="008F0340">
      <w:pPr>
        <w:tabs>
          <w:tab w:val="left" w:pos="643"/>
        </w:tabs>
      </w:pPr>
    </w:p>
    <w:p w14:paraId="0B21218A" w14:textId="77777777" w:rsidR="008F0340" w:rsidRDefault="008F0340" w:rsidP="008F0340">
      <w:pPr>
        <w:tabs>
          <w:tab w:val="left" w:pos="643"/>
        </w:tabs>
      </w:pPr>
    </w:p>
    <w:p w14:paraId="11105B77" w14:textId="77777777" w:rsidR="008F0340" w:rsidRDefault="008F0340" w:rsidP="008F0340">
      <w:pPr>
        <w:tabs>
          <w:tab w:val="left" w:pos="643"/>
        </w:tabs>
      </w:pPr>
    </w:p>
    <w:p w14:paraId="523B432F" w14:textId="77777777" w:rsidR="008D68A6" w:rsidRDefault="008D68A6" w:rsidP="00E73EDE">
      <w:pPr>
        <w:tabs>
          <w:tab w:val="left" w:pos="643"/>
        </w:tabs>
      </w:pPr>
    </w:p>
    <w:p w14:paraId="35797813" w14:textId="77777777" w:rsidR="008D68A6" w:rsidRDefault="008D68A6" w:rsidP="00E73EDE">
      <w:pPr>
        <w:tabs>
          <w:tab w:val="left" w:pos="643"/>
        </w:tabs>
      </w:pPr>
    </w:p>
    <w:p w14:paraId="6B6F5D12" w14:textId="77777777" w:rsidR="0023615B" w:rsidRDefault="0023615B" w:rsidP="00E73EDE">
      <w:pPr>
        <w:tabs>
          <w:tab w:val="left" w:pos="643"/>
        </w:tabs>
      </w:pPr>
    </w:p>
    <w:p w14:paraId="1B192ADF" w14:textId="77777777" w:rsidR="00080954" w:rsidRDefault="00080954" w:rsidP="00E73EDE">
      <w:pPr>
        <w:tabs>
          <w:tab w:val="left" w:pos="643"/>
        </w:tabs>
      </w:pPr>
    </w:p>
    <w:p w14:paraId="03521602" w14:textId="77777777" w:rsidR="00080954" w:rsidRDefault="00080954" w:rsidP="00E73EDE">
      <w:pPr>
        <w:tabs>
          <w:tab w:val="left" w:pos="643"/>
        </w:tabs>
      </w:pPr>
    </w:p>
    <w:p w14:paraId="7ECC280D" w14:textId="77777777" w:rsidR="00080954" w:rsidRDefault="00080954" w:rsidP="00E73EDE">
      <w:pPr>
        <w:tabs>
          <w:tab w:val="left" w:pos="643"/>
        </w:tabs>
      </w:pPr>
    </w:p>
    <w:p w14:paraId="44DF848E" w14:textId="77777777" w:rsidR="00080954" w:rsidRDefault="00080954" w:rsidP="00E73EDE">
      <w:pPr>
        <w:tabs>
          <w:tab w:val="left" w:pos="643"/>
        </w:tabs>
      </w:pPr>
    </w:p>
    <w:p w14:paraId="1B7886FB" w14:textId="77777777" w:rsidR="00080954" w:rsidRDefault="00080954" w:rsidP="00E73EDE">
      <w:pPr>
        <w:tabs>
          <w:tab w:val="left" w:pos="643"/>
        </w:tabs>
      </w:pPr>
    </w:p>
    <w:p w14:paraId="7A5DF0C1" w14:textId="77777777" w:rsidR="00080954" w:rsidRDefault="00080954" w:rsidP="00E73EDE">
      <w:pPr>
        <w:tabs>
          <w:tab w:val="left" w:pos="643"/>
        </w:tabs>
      </w:pPr>
    </w:p>
    <w:p w14:paraId="2EAF33CC" w14:textId="77777777" w:rsidR="00080954" w:rsidRDefault="00080954" w:rsidP="00E73EDE">
      <w:pPr>
        <w:tabs>
          <w:tab w:val="left" w:pos="643"/>
        </w:tabs>
      </w:pPr>
    </w:p>
    <w:p w14:paraId="76FB695F" w14:textId="77777777" w:rsidR="00080954" w:rsidRDefault="00080954" w:rsidP="00E73EDE">
      <w:pPr>
        <w:tabs>
          <w:tab w:val="left" w:pos="643"/>
        </w:tabs>
      </w:pPr>
    </w:p>
    <w:bookmarkEnd w:id="1"/>
    <w:bookmarkEnd w:id="2"/>
    <w:p w14:paraId="6F6F8D98" w14:textId="77777777" w:rsidR="00080954" w:rsidRDefault="00080954" w:rsidP="00080954">
      <w:pPr>
        <w:pStyle w:val="BodyText"/>
        <w:spacing w:before="5"/>
        <w:rPr>
          <w:rFonts w:ascii="Times New Roman"/>
          <w:sz w:val="23"/>
        </w:rPr>
      </w:pPr>
    </w:p>
    <w:sectPr w:rsidR="00080954" w:rsidSect="007B31E9">
      <w:pgSz w:w="12240" w:h="15800"/>
      <w:pgMar w:top="0" w:right="14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D8A"/>
    <w:multiLevelType w:val="hybridMultilevel"/>
    <w:tmpl w:val="43047C74"/>
    <w:lvl w:ilvl="0" w:tplc="21BA3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26BA8"/>
    <w:multiLevelType w:val="hybridMultilevel"/>
    <w:tmpl w:val="70B2F6D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37976"/>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B69B0"/>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F4E1E"/>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866744"/>
    <w:multiLevelType w:val="multilevel"/>
    <w:tmpl w:val="C21C3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AF7914"/>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D8147E"/>
    <w:multiLevelType w:val="multilevel"/>
    <w:tmpl w:val="C5B66736"/>
    <w:lvl w:ilvl="0">
      <w:start w:val="1"/>
      <w:numFmt w:val="upperRoman"/>
      <w:lvlText w:val="%1."/>
      <w:lvlJc w:val="left"/>
      <w:pPr>
        <w:tabs>
          <w:tab w:val="num" w:pos="720"/>
        </w:tabs>
        <w:ind w:left="720" w:hanging="720"/>
      </w:pPr>
      <w:rPr>
        <w:rFonts w:ascii="Arial" w:eastAsia="Arial"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DD20CB"/>
    <w:multiLevelType w:val="hybridMultilevel"/>
    <w:tmpl w:val="70B2F6D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FC2EB4"/>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621E77"/>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3A6F20"/>
    <w:multiLevelType w:val="hybridMultilevel"/>
    <w:tmpl w:val="9D08DDD6"/>
    <w:lvl w:ilvl="0" w:tplc="04090019">
      <w:start w:val="2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67E60"/>
    <w:multiLevelType w:val="hybridMultilevel"/>
    <w:tmpl w:val="70B2F6D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7532D"/>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E02E83"/>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DB7A13"/>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4B6C59"/>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0F57FE"/>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45767D"/>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CD10D8"/>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487996"/>
    <w:multiLevelType w:val="multilevel"/>
    <w:tmpl w:val="A42CC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C54B18"/>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C51953"/>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3B51FC"/>
    <w:multiLevelType w:val="multilevel"/>
    <w:tmpl w:val="F384B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A252BA"/>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AA0227"/>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DD5442"/>
    <w:multiLevelType w:val="hybridMultilevel"/>
    <w:tmpl w:val="C0446094"/>
    <w:lvl w:ilvl="0" w:tplc="B5169E56">
      <w:start w:val="1"/>
      <w:numFmt w:val="upperLetter"/>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27" w15:restartNumberingAfterBreak="0">
    <w:nsid w:val="59751A13"/>
    <w:multiLevelType w:val="multilevel"/>
    <w:tmpl w:val="E1F4C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BEE14FC"/>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F74E24"/>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0F5C33"/>
    <w:multiLevelType w:val="hybridMultilevel"/>
    <w:tmpl w:val="DB2253CE"/>
    <w:lvl w:ilvl="0" w:tplc="04090013">
      <w:start w:val="1"/>
      <w:numFmt w:val="upperRoman"/>
      <w:lvlText w:val="%1."/>
      <w:lvlJc w:val="right"/>
      <w:pPr>
        <w:ind w:left="720" w:hanging="360"/>
      </w:pPr>
    </w:lvl>
    <w:lvl w:ilvl="1" w:tplc="63402452">
      <w:start w:val="1"/>
      <w:numFmt w:val="lowerLetter"/>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588681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B0DB6"/>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A246BD"/>
    <w:multiLevelType w:val="hybridMultilevel"/>
    <w:tmpl w:val="70B2F6D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621B87"/>
    <w:multiLevelType w:val="hybridMultilevel"/>
    <w:tmpl w:val="DEAC25AC"/>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CF2624"/>
    <w:multiLevelType w:val="hybridMultilevel"/>
    <w:tmpl w:val="7B76EEF8"/>
    <w:lvl w:ilvl="0" w:tplc="B776B01A">
      <w:start w:val="1"/>
      <w:numFmt w:val="lowerLetter"/>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35" w15:restartNumberingAfterBreak="0">
    <w:nsid w:val="69220D4A"/>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FB3AA2"/>
    <w:multiLevelType w:val="hybridMultilevel"/>
    <w:tmpl w:val="70B2F6D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0B1F29"/>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D233D5"/>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9D46C7"/>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FD376C"/>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0A3641"/>
    <w:multiLevelType w:val="hybridMultilevel"/>
    <w:tmpl w:val="35684F4A"/>
    <w:lvl w:ilvl="0" w:tplc="C090D260">
      <w:numFmt w:val="bullet"/>
      <w:lvlText w:val="-"/>
      <w:lvlJc w:val="left"/>
      <w:pPr>
        <w:ind w:left="1880" w:hanging="360"/>
      </w:pPr>
      <w:rPr>
        <w:rFonts w:ascii="Arial" w:eastAsia="Arial" w:hAnsi="Arial" w:cs="Aria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42" w15:restartNumberingAfterBreak="0">
    <w:nsid w:val="773C1CC6"/>
    <w:multiLevelType w:val="hybridMultilevel"/>
    <w:tmpl w:val="6AACB3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400146"/>
    <w:multiLevelType w:val="hybridMultilevel"/>
    <w:tmpl w:val="DB2253CE"/>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0B410F"/>
    <w:multiLevelType w:val="hybridMultilevel"/>
    <w:tmpl w:val="DB2253CE"/>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ascii="Arial" w:eastAsia="Arial"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516971">
    <w:abstractNumId w:val="30"/>
  </w:num>
  <w:num w:numId="2" w16cid:durableId="410465787">
    <w:abstractNumId w:val="20"/>
  </w:num>
  <w:num w:numId="3" w16cid:durableId="1721198939">
    <w:abstractNumId w:val="17"/>
  </w:num>
  <w:num w:numId="4" w16cid:durableId="1474712673">
    <w:abstractNumId w:val="6"/>
  </w:num>
  <w:num w:numId="5" w16cid:durableId="1790736596">
    <w:abstractNumId w:val="23"/>
  </w:num>
  <w:num w:numId="6" w16cid:durableId="1244604417">
    <w:abstractNumId w:val="27"/>
  </w:num>
  <w:num w:numId="7" w16cid:durableId="954753300">
    <w:abstractNumId w:val="2"/>
  </w:num>
  <w:num w:numId="8" w16cid:durableId="1953633563">
    <w:abstractNumId w:val="24"/>
  </w:num>
  <w:num w:numId="9" w16cid:durableId="285159597">
    <w:abstractNumId w:val="3"/>
  </w:num>
  <w:num w:numId="10" w16cid:durableId="2110225826">
    <w:abstractNumId w:val="31"/>
  </w:num>
  <w:num w:numId="11" w16cid:durableId="1640651903">
    <w:abstractNumId w:val="35"/>
  </w:num>
  <w:num w:numId="12" w16cid:durableId="2029016298">
    <w:abstractNumId w:val="37"/>
  </w:num>
  <w:num w:numId="13" w16cid:durableId="1081829245">
    <w:abstractNumId w:val="42"/>
  </w:num>
  <w:num w:numId="14" w16cid:durableId="432433515">
    <w:abstractNumId w:val="28"/>
  </w:num>
  <w:num w:numId="15" w16cid:durableId="23021118">
    <w:abstractNumId w:val="19"/>
  </w:num>
  <w:num w:numId="16" w16cid:durableId="1137138102">
    <w:abstractNumId w:val="29"/>
  </w:num>
  <w:num w:numId="17" w16cid:durableId="1845780518">
    <w:abstractNumId w:val="21"/>
  </w:num>
  <w:num w:numId="18" w16cid:durableId="1911845068">
    <w:abstractNumId w:val="4"/>
  </w:num>
  <w:num w:numId="19" w16cid:durableId="2035417206">
    <w:abstractNumId w:val="40"/>
  </w:num>
  <w:num w:numId="20" w16cid:durableId="32193891">
    <w:abstractNumId w:val="25"/>
  </w:num>
  <w:num w:numId="21" w16cid:durableId="2076463850">
    <w:abstractNumId w:val="10"/>
  </w:num>
  <w:num w:numId="22" w16cid:durableId="1253704832">
    <w:abstractNumId w:val="15"/>
  </w:num>
  <w:num w:numId="23" w16cid:durableId="717051155">
    <w:abstractNumId w:val="7"/>
  </w:num>
  <w:num w:numId="24" w16cid:durableId="1492678092">
    <w:abstractNumId w:val="5"/>
  </w:num>
  <w:num w:numId="25" w16cid:durableId="821583559">
    <w:abstractNumId w:val="26"/>
  </w:num>
  <w:num w:numId="26" w16cid:durableId="56827681">
    <w:abstractNumId w:val="34"/>
  </w:num>
  <w:num w:numId="27" w16cid:durableId="1878394983">
    <w:abstractNumId w:val="0"/>
  </w:num>
  <w:num w:numId="28" w16cid:durableId="2000234709">
    <w:abstractNumId w:val="11"/>
  </w:num>
  <w:num w:numId="29" w16cid:durableId="1888105469">
    <w:abstractNumId w:val="13"/>
  </w:num>
  <w:num w:numId="30" w16cid:durableId="279075795">
    <w:abstractNumId w:val="18"/>
  </w:num>
  <w:num w:numId="31" w16cid:durableId="1354572272">
    <w:abstractNumId w:val="16"/>
  </w:num>
  <w:num w:numId="32" w16cid:durableId="396513706">
    <w:abstractNumId w:val="41"/>
  </w:num>
  <w:num w:numId="33" w16cid:durableId="1327827976">
    <w:abstractNumId w:val="22"/>
  </w:num>
  <w:num w:numId="34" w16cid:durableId="588544760">
    <w:abstractNumId w:val="14"/>
  </w:num>
  <w:num w:numId="35" w16cid:durableId="618489755">
    <w:abstractNumId w:val="38"/>
  </w:num>
  <w:num w:numId="36" w16cid:durableId="1467241021">
    <w:abstractNumId w:val="39"/>
  </w:num>
  <w:num w:numId="37" w16cid:durableId="1379550512">
    <w:abstractNumId w:val="9"/>
  </w:num>
  <w:num w:numId="38" w16cid:durableId="310448570">
    <w:abstractNumId w:val="12"/>
  </w:num>
  <w:num w:numId="39" w16cid:durableId="542443797">
    <w:abstractNumId w:val="32"/>
  </w:num>
  <w:num w:numId="40" w16cid:durableId="165943833">
    <w:abstractNumId w:val="8"/>
  </w:num>
  <w:num w:numId="41" w16cid:durableId="853304883">
    <w:abstractNumId w:val="36"/>
  </w:num>
  <w:num w:numId="42" w16cid:durableId="2136941785">
    <w:abstractNumId w:val="1"/>
  </w:num>
  <w:num w:numId="43" w16cid:durableId="14231150">
    <w:abstractNumId w:val="33"/>
  </w:num>
  <w:num w:numId="44" w16cid:durableId="384258453">
    <w:abstractNumId w:val="44"/>
  </w:num>
  <w:num w:numId="45" w16cid:durableId="2015183543">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14"/>
    <w:rsid w:val="00001E6E"/>
    <w:rsid w:val="0000302B"/>
    <w:rsid w:val="00004306"/>
    <w:rsid w:val="00004A0F"/>
    <w:rsid w:val="000067D7"/>
    <w:rsid w:val="000073BB"/>
    <w:rsid w:val="00007557"/>
    <w:rsid w:val="000111BA"/>
    <w:rsid w:val="00012C7E"/>
    <w:rsid w:val="0001666A"/>
    <w:rsid w:val="00017BB7"/>
    <w:rsid w:val="0002109C"/>
    <w:rsid w:val="0002116D"/>
    <w:rsid w:val="00023555"/>
    <w:rsid w:val="000244BD"/>
    <w:rsid w:val="00025AF0"/>
    <w:rsid w:val="00030B72"/>
    <w:rsid w:val="000310EA"/>
    <w:rsid w:val="00031855"/>
    <w:rsid w:val="000345CD"/>
    <w:rsid w:val="00034AA5"/>
    <w:rsid w:val="00034CE6"/>
    <w:rsid w:val="00036438"/>
    <w:rsid w:val="00036DD1"/>
    <w:rsid w:val="00037AAD"/>
    <w:rsid w:val="00053A8B"/>
    <w:rsid w:val="00054B8A"/>
    <w:rsid w:val="00055F8E"/>
    <w:rsid w:val="000566F1"/>
    <w:rsid w:val="00057674"/>
    <w:rsid w:val="000619BB"/>
    <w:rsid w:val="00063BE3"/>
    <w:rsid w:val="00064B6D"/>
    <w:rsid w:val="00066B57"/>
    <w:rsid w:val="0006782A"/>
    <w:rsid w:val="0007094E"/>
    <w:rsid w:val="00072898"/>
    <w:rsid w:val="00072F45"/>
    <w:rsid w:val="0007341D"/>
    <w:rsid w:val="00073B6A"/>
    <w:rsid w:val="00080954"/>
    <w:rsid w:val="000865B2"/>
    <w:rsid w:val="000936B3"/>
    <w:rsid w:val="00093D9A"/>
    <w:rsid w:val="00094D48"/>
    <w:rsid w:val="00097AEB"/>
    <w:rsid w:val="000A0A00"/>
    <w:rsid w:val="000A1623"/>
    <w:rsid w:val="000A188F"/>
    <w:rsid w:val="000A1B5E"/>
    <w:rsid w:val="000A7763"/>
    <w:rsid w:val="000B2F11"/>
    <w:rsid w:val="000B53DC"/>
    <w:rsid w:val="000B7122"/>
    <w:rsid w:val="000C04A9"/>
    <w:rsid w:val="000C193C"/>
    <w:rsid w:val="000C1A39"/>
    <w:rsid w:val="000C38DA"/>
    <w:rsid w:val="000C575C"/>
    <w:rsid w:val="000C6426"/>
    <w:rsid w:val="000C658A"/>
    <w:rsid w:val="000C6B17"/>
    <w:rsid w:val="000C6B8E"/>
    <w:rsid w:val="000C7A22"/>
    <w:rsid w:val="000D2264"/>
    <w:rsid w:val="000D5921"/>
    <w:rsid w:val="000D693C"/>
    <w:rsid w:val="000E0150"/>
    <w:rsid w:val="000E04BB"/>
    <w:rsid w:val="000E36C1"/>
    <w:rsid w:val="000E43E8"/>
    <w:rsid w:val="000E4B7C"/>
    <w:rsid w:val="000E530C"/>
    <w:rsid w:val="000E75E6"/>
    <w:rsid w:val="000F2181"/>
    <w:rsid w:val="000F4F31"/>
    <w:rsid w:val="000F59E9"/>
    <w:rsid w:val="000F5FDF"/>
    <w:rsid w:val="0010045D"/>
    <w:rsid w:val="0010249A"/>
    <w:rsid w:val="00102B20"/>
    <w:rsid w:val="00102CCB"/>
    <w:rsid w:val="0010383F"/>
    <w:rsid w:val="0010535A"/>
    <w:rsid w:val="001055C9"/>
    <w:rsid w:val="0010562F"/>
    <w:rsid w:val="001072B3"/>
    <w:rsid w:val="00107F7D"/>
    <w:rsid w:val="00110451"/>
    <w:rsid w:val="00110CA7"/>
    <w:rsid w:val="001142A0"/>
    <w:rsid w:val="0011457D"/>
    <w:rsid w:val="00115746"/>
    <w:rsid w:val="00115CB8"/>
    <w:rsid w:val="00116EC6"/>
    <w:rsid w:val="00117A54"/>
    <w:rsid w:val="001243F4"/>
    <w:rsid w:val="00125FBE"/>
    <w:rsid w:val="00127EFE"/>
    <w:rsid w:val="00130787"/>
    <w:rsid w:val="00131385"/>
    <w:rsid w:val="00131B33"/>
    <w:rsid w:val="001329A2"/>
    <w:rsid w:val="0013464C"/>
    <w:rsid w:val="001360F1"/>
    <w:rsid w:val="001361FE"/>
    <w:rsid w:val="00136ACD"/>
    <w:rsid w:val="001416E0"/>
    <w:rsid w:val="00141C53"/>
    <w:rsid w:val="00142CB2"/>
    <w:rsid w:val="00147075"/>
    <w:rsid w:val="00150F0A"/>
    <w:rsid w:val="0015157D"/>
    <w:rsid w:val="00155986"/>
    <w:rsid w:val="00156A57"/>
    <w:rsid w:val="001575C5"/>
    <w:rsid w:val="0016138D"/>
    <w:rsid w:val="00163E40"/>
    <w:rsid w:val="00164487"/>
    <w:rsid w:val="00171DBC"/>
    <w:rsid w:val="00174AB3"/>
    <w:rsid w:val="001806F1"/>
    <w:rsid w:val="00184114"/>
    <w:rsid w:val="00190D06"/>
    <w:rsid w:val="00191571"/>
    <w:rsid w:val="00193490"/>
    <w:rsid w:val="001965EB"/>
    <w:rsid w:val="00197DFF"/>
    <w:rsid w:val="001A08CA"/>
    <w:rsid w:val="001A4C44"/>
    <w:rsid w:val="001A54E6"/>
    <w:rsid w:val="001A6A1D"/>
    <w:rsid w:val="001A6C0F"/>
    <w:rsid w:val="001A717D"/>
    <w:rsid w:val="001B016C"/>
    <w:rsid w:val="001B6AB8"/>
    <w:rsid w:val="001B707F"/>
    <w:rsid w:val="001B7E10"/>
    <w:rsid w:val="001C1C30"/>
    <w:rsid w:val="001C3FD4"/>
    <w:rsid w:val="001C737E"/>
    <w:rsid w:val="001C7979"/>
    <w:rsid w:val="001C7E1C"/>
    <w:rsid w:val="001D05C9"/>
    <w:rsid w:val="001D19D3"/>
    <w:rsid w:val="001D63BE"/>
    <w:rsid w:val="001D69CF"/>
    <w:rsid w:val="001D7E7A"/>
    <w:rsid w:val="001E24B1"/>
    <w:rsid w:val="001E2529"/>
    <w:rsid w:val="001E2642"/>
    <w:rsid w:val="001E48A2"/>
    <w:rsid w:val="001E5257"/>
    <w:rsid w:val="001E5A27"/>
    <w:rsid w:val="001E61F3"/>
    <w:rsid w:val="001E67EF"/>
    <w:rsid w:val="001F122D"/>
    <w:rsid w:val="001F28E8"/>
    <w:rsid w:val="001F3622"/>
    <w:rsid w:val="001F6517"/>
    <w:rsid w:val="0020550D"/>
    <w:rsid w:val="00205EDD"/>
    <w:rsid w:val="00207322"/>
    <w:rsid w:val="00207359"/>
    <w:rsid w:val="00211F9E"/>
    <w:rsid w:val="0021346C"/>
    <w:rsid w:val="00215A3B"/>
    <w:rsid w:val="00215C7F"/>
    <w:rsid w:val="002177F8"/>
    <w:rsid w:val="00222E6F"/>
    <w:rsid w:val="002252A4"/>
    <w:rsid w:val="0023078B"/>
    <w:rsid w:val="00232254"/>
    <w:rsid w:val="00232B01"/>
    <w:rsid w:val="00233198"/>
    <w:rsid w:val="002336C1"/>
    <w:rsid w:val="0023615B"/>
    <w:rsid w:val="00237CC6"/>
    <w:rsid w:val="00240BD0"/>
    <w:rsid w:val="002438D4"/>
    <w:rsid w:val="00250C19"/>
    <w:rsid w:val="0025159F"/>
    <w:rsid w:val="00252384"/>
    <w:rsid w:val="0025319E"/>
    <w:rsid w:val="0025397C"/>
    <w:rsid w:val="002557B7"/>
    <w:rsid w:val="00263C07"/>
    <w:rsid w:val="00263C89"/>
    <w:rsid w:val="00266DE7"/>
    <w:rsid w:val="00271854"/>
    <w:rsid w:val="00271E2B"/>
    <w:rsid w:val="00273B35"/>
    <w:rsid w:val="00274458"/>
    <w:rsid w:val="00274509"/>
    <w:rsid w:val="00275A5B"/>
    <w:rsid w:val="00275FB2"/>
    <w:rsid w:val="0027717C"/>
    <w:rsid w:val="002826B0"/>
    <w:rsid w:val="00283BEB"/>
    <w:rsid w:val="002846AC"/>
    <w:rsid w:val="0028582B"/>
    <w:rsid w:val="002879D7"/>
    <w:rsid w:val="00293A71"/>
    <w:rsid w:val="00297F82"/>
    <w:rsid w:val="002A2A3A"/>
    <w:rsid w:val="002A591F"/>
    <w:rsid w:val="002A7BD3"/>
    <w:rsid w:val="002A7C1D"/>
    <w:rsid w:val="002B10B6"/>
    <w:rsid w:val="002B18FD"/>
    <w:rsid w:val="002B1F92"/>
    <w:rsid w:val="002B3011"/>
    <w:rsid w:val="002B3D63"/>
    <w:rsid w:val="002B4A51"/>
    <w:rsid w:val="002B5366"/>
    <w:rsid w:val="002B6998"/>
    <w:rsid w:val="002C0372"/>
    <w:rsid w:val="002C0548"/>
    <w:rsid w:val="002C1174"/>
    <w:rsid w:val="002C1A05"/>
    <w:rsid w:val="002C26BF"/>
    <w:rsid w:val="002C3133"/>
    <w:rsid w:val="002C3A0E"/>
    <w:rsid w:val="002C48E7"/>
    <w:rsid w:val="002C5743"/>
    <w:rsid w:val="002C6BEA"/>
    <w:rsid w:val="002D1B00"/>
    <w:rsid w:val="002D5714"/>
    <w:rsid w:val="002E07B7"/>
    <w:rsid w:val="002E1F17"/>
    <w:rsid w:val="002E2894"/>
    <w:rsid w:val="002E486C"/>
    <w:rsid w:val="002E5944"/>
    <w:rsid w:val="002E59A6"/>
    <w:rsid w:val="002E6B5E"/>
    <w:rsid w:val="002F09B6"/>
    <w:rsid w:val="002F3BF6"/>
    <w:rsid w:val="002F7D6A"/>
    <w:rsid w:val="00300A24"/>
    <w:rsid w:val="0030194B"/>
    <w:rsid w:val="00302D50"/>
    <w:rsid w:val="00303269"/>
    <w:rsid w:val="003035DA"/>
    <w:rsid w:val="0030361B"/>
    <w:rsid w:val="003045C9"/>
    <w:rsid w:val="003056A2"/>
    <w:rsid w:val="00311881"/>
    <w:rsid w:val="00311C87"/>
    <w:rsid w:val="00314D1D"/>
    <w:rsid w:val="00315C12"/>
    <w:rsid w:val="00316E68"/>
    <w:rsid w:val="003208EC"/>
    <w:rsid w:val="00320FD6"/>
    <w:rsid w:val="00323094"/>
    <w:rsid w:val="00323DE8"/>
    <w:rsid w:val="003244E0"/>
    <w:rsid w:val="00327050"/>
    <w:rsid w:val="003276C4"/>
    <w:rsid w:val="0033170C"/>
    <w:rsid w:val="00332A83"/>
    <w:rsid w:val="0033400D"/>
    <w:rsid w:val="00334B4D"/>
    <w:rsid w:val="0033736C"/>
    <w:rsid w:val="003400A3"/>
    <w:rsid w:val="00347EC7"/>
    <w:rsid w:val="00350C27"/>
    <w:rsid w:val="003512CE"/>
    <w:rsid w:val="0035244A"/>
    <w:rsid w:val="003552AC"/>
    <w:rsid w:val="00360A81"/>
    <w:rsid w:val="00360E64"/>
    <w:rsid w:val="00362108"/>
    <w:rsid w:val="0036381F"/>
    <w:rsid w:val="003645FB"/>
    <w:rsid w:val="00364E3C"/>
    <w:rsid w:val="00373901"/>
    <w:rsid w:val="00374A9E"/>
    <w:rsid w:val="00375AF9"/>
    <w:rsid w:val="00376C69"/>
    <w:rsid w:val="00377549"/>
    <w:rsid w:val="003815A4"/>
    <w:rsid w:val="0038217C"/>
    <w:rsid w:val="00382E69"/>
    <w:rsid w:val="003841DE"/>
    <w:rsid w:val="003844FC"/>
    <w:rsid w:val="0038611D"/>
    <w:rsid w:val="00387D7B"/>
    <w:rsid w:val="00394214"/>
    <w:rsid w:val="0039568A"/>
    <w:rsid w:val="003961E6"/>
    <w:rsid w:val="00396BD4"/>
    <w:rsid w:val="003971F5"/>
    <w:rsid w:val="00397D74"/>
    <w:rsid w:val="003A321A"/>
    <w:rsid w:val="003B2BE1"/>
    <w:rsid w:val="003B41CD"/>
    <w:rsid w:val="003B5226"/>
    <w:rsid w:val="003B70C4"/>
    <w:rsid w:val="003C1DEC"/>
    <w:rsid w:val="003C4351"/>
    <w:rsid w:val="003C5C5D"/>
    <w:rsid w:val="003C6DDE"/>
    <w:rsid w:val="003C7107"/>
    <w:rsid w:val="003C7489"/>
    <w:rsid w:val="003D6936"/>
    <w:rsid w:val="003D756E"/>
    <w:rsid w:val="003E19F0"/>
    <w:rsid w:val="003E1CC3"/>
    <w:rsid w:val="003E2542"/>
    <w:rsid w:val="003E2DFC"/>
    <w:rsid w:val="003E42EF"/>
    <w:rsid w:val="003E60D3"/>
    <w:rsid w:val="003F01AA"/>
    <w:rsid w:val="003F0292"/>
    <w:rsid w:val="003F237C"/>
    <w:rsid w:val="003F29B7"/>
    <w:rsid w:val="003F412D"/>
    <w:rsid w:val="003F4854"/>
    <w:rsid w:val="003F659D"/>
    <w:rsid w:val="00401098"/>
    <w:rsid w:val="004062B0"/>
    <w:rsid w:val="004079F7"/>
    <w:rsid w:val="00412353"/>
    <w:rsid w:val="0041317E"/>
    <w:rsid w:val="00422A3A"/>
    <w:rsid w:val="00422F3B"/>
    <w:rsid w:val="00423C8E"/>
    <w:rsid w:val="00424DD0"/>
    <w:rsid w:val="00431E7A"/>
    <w:rsid w:val="00435FD8"/>
    <w:rsid w:val="004408A6"/>
    <w:rsid w:val="0044280C"/>
    <w:rsid w:val="004451F8"/>
    <w:rsid w:val="0044741A"/>
    <w:rsid w:val="00447819"/>
    <w:rsid w:val="00450D26"/>
    <w:rsid w:val="00451D42"/>
    <w:rsid w:val="00451FB1"/>
    <w:rsid w:val="00453688"/>
    <w:rsid w:val="00463BFF"/>
    <w:rsid w:val="004669D0"/>
    <w:rsid w:val="004678EE"/>
    <w:rsid w:val="0047095A"/>
    <w:rsid w:val="004722A5"/>
    <w:rsid w:val="004724B5"/>
    <w:rsid w:val="00473F16"/>
    <w:rsid w:val="00474634"/>
    <w:rsid w:val="004776F0"/>
    <w:rsid w:val="00480438"/>
    <w:rsid w:val="004814B1"/>
    <w:rsid w:val="00481A37"/>
    <w:rsid w:val="00481CCD"/>
    <w:rsid w:val="00481E40"/>
    <w:rsid w:val="004827B5"/>
    <w:rsid w:val="00483F8D"/>
    <w:rsid w:val="00484E64"/>
    <w:rsid w:val="00490988"/>
    <w:rsid w:val="00493FA1"/>
    <w:rsid w:val="004943D9"/>
    <w:rsid w:val="004A036D"/>
    <w:rsid w:val="004A5C32"/>
    <w:rsid w:val="004A61AC"/>
    <w:rsid w:val="004A7975"/>
    <w:rsid w:val="004B12A0"/>
    <w:rsid w:val="004B13A9"/>
    <w:rsid w:val="004B270F"/>
    <w:rsid w:val="004B41A0"/>
    <w:rsid w:val="004B64B2"/>
    <w:rsid w:val="004C03C9"/>
    <w:rsid w:val="004C2A19"/>
    <w:rsid w:val="004C41EC"/>
    <w:rsid w:val="004C49F1"/>
    <w:rsid w:val="004C4DC4"/>
    <w:rsid w:val="004C70A0"/>
    <w:rsid w:val="004D02A2"/>
    <w:rsid w:val="004D04EE"/>
    <w:rsid w:val="004D12C6"/>
    <w:rsid w:val="004D13EE"/>
    <w:rsid w:val="004D2BA6"/>
    <w:rsid w:val="004D3D77"/>
    <w:rsid w:val="004D610C"/>
    <w:rsid w:val="004D759B"/>
    <w:rsid w:val="004E1866"/>
    <w:rsid w:val="004E28D3"/>
    <w:rsid w:val="004E2F87"/>
    <w:rsid w:val="004E3805"/>
    <w:rsid w:val="004E405D"/>
    <w:rsid w:val="004F37DD"/>
    <w:rsid w:val="004F3AA2"/>
    <w:rsid w:val="004F47BE"/>
    <w:rsid w:val="004F5881"/>
    <w:rsid w:val="004F5AAE"/>
    <w:rsid w:val="004F7674"/>
    <w:rsid w:val="004F781F"/>
    <w:rsid w:val="00500A4F"/>
    <w:rsid w:val="00500A9B"/>
    <w:rsid w:val="00502E4E"/>
    <w:rsid w:val="00506AAD"/>
    <w:rsid w:val="00511817"/>
    <w:rsid w:val="00514907"/>
    <w:rsid w:val="005155D1"/>
    <w:rsid w:val="005157A8"/>
    <w:rsid w:val="00522CAF"/>
    <w:rsid w:val="005235D7"/>
    <w:rsid w:val="005239CD"/>
    <w:rsid w:val="005253A4"/>
    <w:rsid w:val="00525D31"/>
    <w:rsid w:val="00526025"/>
    <w:rsid w:val="00530FFE"/>
    <w:rsid w:val="0053268C"/>
    <w:rsid w:val="00532F2E"/>
    <w:rsid w:val="0053372F"/>
    <w:rsid w:val="0053468C"/>
    <w:rsid w:val="00535D67"/>
    <w:rsid w:val="00536491"/>
    <w:rsid w:val="005369E9"/>
    <w:rsid w:val="005379A8"/>
    <w:rsid w:val="0054168F"/>
    <w:rsid w:val="00541BBF"/>
    <w:rsid w:val="005432AB"/>
    <w:rsid w:val="005462D5"/>
    <w:rsid w:val="005515A9"/>
    <w:rsid w:val="005519B6"/>
    <w:rsid w:val="00553018"/>
    <w:rsid w:val="00553DFB"/>
    <w:rsid w:val="0055656B"/>
    <w:rsid w:val="005573BB"/>
    <w:rsid w:val="005644E5"/>
    <w:rsid w:val="00570155"/>
    <w:rsid w:val="005701EE"/>
    <w:rsid w:val="0057147E"/>
    <w:rsid w:val="005720AE"/>
    <w:rsid w:val="00574FD7"/>
    <w:rsid w:val="005750F5"/>
    <w:rsid w:val="00575770"/>
    <w:rsid w:val="00576B41"/>
    <w:rsid w:val="00582320"/>
    <w:rsid w:val="00584599"/>
    <w:rsid w:val="00585828"/>
    <w:rsid w:val="005905D6"/>
    <w:rsid w:val="0059290F"/>
    <w:rsid w:val="00593E81"/>
    <w:rsid w:val="00594CCC"/>
    <w:rsid w:val="00594ED1"/>
    <w:rsid w:val="00595875"/>
    <w:rsid w:val="00596905"/>
    <w:rsid w:val="0059714E"/>
    <w:rsid w:val="005A0002"/>
    <w:rsid w:val="005A3E25"/>
    <w:rsid w:val="005A5A9A"/>
    <w:rsid w:val="005A5C7E"/>
    <w:rsid w:val="005A6FEC"/>
    <w:rsid w:val="005A7565"/>
    <w:rsid w:val="005B1DC3"/>
    <w:rsid w:val="005B376A"/>
    <w:rsid w:val="005B45D7"/>
    <w:rsid w:val="005B5941"/>
    <w:rsid w:val="005B5C6F"/>
    <w:rsid w:val="005C4AF9"/>
    <w:rsid w:val="005C7BF6"/>
    <w:rsid w:val="005D46A8"/>
    <w:rsid w:val="005D5BCD"/>
    <w:rsid w:val="005E0604"/>
    <w:rsid w:val="005E196E"/>
    <w:rsid w:val="005E2765"/>
    <w:rsid w:val="005F3A00"/>
    <w:rsid w:val="005F47A5"/>
    <w:rsid w:val="005F5A45"/>
    <w:rsid w:val="005F5D26"/>
    <w:rsid w:val="005F7F09"/>
    <w:rsid w:val="00600F3D"/>
    <w:rsid w:val="00603163"/>
    <w:rsid w:val="00603655"/>
    <w:rsid w:val="00603863"/>
    <w:rsid w:val="00605716"/>
    <w:rsid w:val="00612C88"/>
    <w:rsid w:val="00617582"/>
    <w:rsid w:val="006213A0"/>
    <w:rsid w:val="006216FB"/>
    <w:rsid w:val="00622EC5"/>
    <w:rsid w:val="00624DDA"/>
    <w:rsid w:val="00626014"/>
    <w:rsid w:val="006268BD"/>
    <w:rsid w:val="006276C7"/>
    <w:rsid w:val="00627CDB"/>
    <w:rsid w:val="006304A9"/>
    <w:rsid w:val="00631AEB"/>
    <w:rsid w:val="00633608"/>
    <w:rsid w:val="00635CA8"/>
    <w:rsid w:val="00637045"/>
    <w:rsid w:val="00637189"/>
    <w:rsid w:val="006373D5"/>
    <w:rsid w:val="00637586"/>
    <w:rsid w:val="00637A4D"/>
    <w:rsid w:val="00641659"/>
    <w:rsid w:val="00641BFA"/>
    <w:rsid w:val="00644882"/>
    <w:rsid w:val="00645E5F"/>
    <w:rsid w:val="00646B5C"/>
    <w:rsid w:val="00654929"/>
    <w:rsid w:val="00655571"/>
    <w:rsid w:val="0065607C"/>
    <w:rsid w:val="00656225"/>
    <w:rsid w:val="006612B4"/>
    <w:rsid w:val="006614B7"/>
    <w:rsid w:val="00662843"/>
    <w:rsid w:val="00663234"/>
    <w:rsid w:val="006633A0"/>
    <w:rsid w:val="00664236"/>
    <w:rsid w:val="0066577E"/>
    <w:rsid w:val="00666438"/>
    <w:rsid w:val="00671580"/>
    <w:rsid w:val="00672A5F"/>
    <w:rsid w:val="0067309F"/>
    <w:rsid w:val="00676B4C"/>
    <w:rsid w:val="006804F4"/>
    <w:rsid w:val="00680CF1"/>
    <w:rsid w:val="00681D5B"/>
    <w:rsid w:val="006832D6"/>
    <w:rsid w:val="0068355F"/>
    <w:rsid w:val="006863BD"/>
    <w:rsid w:val="00687B51"/>
    <w:rsid w:val="00690CA2"/>
    <w:rsid w:val="00691AA1"/>
    <w:rsid w:val="00691EB6"/>
    <w:rsid w:val="0069341A"/>
    <w:rsid w:val="0069357B"/>
    <w:rsid w:val="006936C6"/>
    <w:rsid w:val="0069467C"/>
    <w:rsid w:val="006977E4"/>
    <w:rsid w:val="006A036F"/>
    <w:rsid w:val="006A1EDA"/>
    <w:rsid w:val="006A2778"/>
    <w:rsid w:val="006A2EE9"/>
    <w:rsid w:val="006A5A56"/>
    <w:rsid w:val="006A67FB"/>
    <w:rsid w:val="006B5D09"/>
    <w:rsid w:val="006B5E5A"/>
    <w:rsid w:val="006B6140"/>
    <w:rsid w:val="006B7241"/>
    <w:rsid w:val="006C1FFC"/>
    <w:rsid w:val="006C2E5C"/>
    <w:rsid w:val="006C67C8"/>
    <w:rsid w:val="006D2763"/>
    <w:rsid w:val="006D3B8B"/>
    <w:rsid w:val="006D6670"/>
    <w:rsid w:val="006D7386"/>
    <w:rsid w:val="006E2938"/>
    <w:rsid w:val="006E7BAC"/>
    <w:rsid w:val="006F37CA"/>
    <w:rsid w:val="006F4712"/>
    <w:rsid w:val="006F489A"/>
    <w:rsid w:val="006F6E9F"/>
    <w:rsid w:val="006F6F18"/>
    <w:rsid w:val="006F74C7"/>
    <w:rsid w:val="00705A4B"/>
    <w:rsid w:val="00705B4F"/>
    <w:rsid w:val="0070633C"/>
    <w:rsid w:val="007118A8"/>
    <w:rsid w:val="007172BC"/>
    <w:rsid w:val="00717F5F"/>
    <w:rsid w:val="00720A2E"/>
    <w:rsid w:val="00720D58"/>
    <w:rsid w:val="00725B3C"/>
    <w:rsid w:val="0073679E"/>
    <w:rsid w:val="00740AC3"/>
    <w:rsid w:val="007427B1"/>
    <w:rsid w:val="00744E1D"/>
    <w:rsid w:val="00746605"/>
    <w:rsid w:val="0075009F"/>
    <w:rsid w:val="00750D41"/>
    <w:rsid w:val="00753714"/>
    <w:rsid w:val="0075403B"/>
    <w:rsid w:val="00755F3B"/>
    <w:rsid w:val="007579B0"/>
    <w:rsid w:val="007579E5"/>
    <w:rsid w:val="00761862"/>
    <w:rsid w:val="00767015"/>
    <w:rsid w:val="00767908"/>
    <w:rsid w:val="00767985"/>
    <w:rsid w:val="00770731"/>
    <w:rsid w:val="00773E89"/>
    <w:rsid w:val="00774023"/>
    <w:rsid w:val="00774508"/>
    <w:rsid w:val="00776456"/>
    <w:rsid w:val="00777BCF"/>
    <w:rsid w:val="00780418"/>
    <w:rsid w:val="0078151E"/>
    <w:rsid w:val="00783623"/>
    <w:rsid w:val="007907D3"/>
    <w:rsid w:val="00792E64"/>
    <w:rsid w:val="0079489F"/>
    <w:rsid w:val="00794BEB"/>
    <w:rsid w:val="00795C6B"/>
    <w:rsid w:val="00796489"/>
    <w:rsid w:val="00796A86"/>
    <w:rsid w:val="007A0C1A"/>
    <w:rsid w:val="007A51B3"/>
    <w:rsid w:val="007A52DC"/>
    <w:rsid w:val="007A5450"/>
    <w:rsid w:val="007A60CF"/>
    <w:rsid w:val="007B0154"/>
    <w:rsid w:val="007B31E9"/>
    <w:rsid w:val="007C0C4A"/>
    <w:rsid w:val="007C1552"/>
    <w:rsid w:val="007C157B"/>
    <w:rsid w:val="007C229D"/>
    <w:rsid w:val="007C5393"/>
    <w:rsid w:val="007C7A9A"/>
    <w:rsid w:val="007C7FB3"/>
    <w:rsid w:val="007D219D"/>
    <w:rsid w:val="007E1802"/>
    <w:rsid w:val="007E2578"/>
    <w:rsid w:val="007E7CF2"/>
    <w:rsid w:val="007F055E"/>
    <w:rsid w:val="007F0BC2"/>
    <w:rsid w:val="007F36F9"/>
    <w:rsid w:val="007F66A9"/>
    <w:rsid w:val="007F7B83"/>
    <w:rsid w:val="00800CDB"/>
    <w:rsid w:val="00804493"/>
    <w:rsid w:val="00805055"/>
    <w:rsid w:val="008050E0"/>
    <w:rsid w:val="00805933"/>
    <w:rsid w:val="00807343"/>
    <w:rsid w:val="00810C5F"/>
    <w:rsid w:val="008115BB"/>
    <w:rsid w:val="0081444D"/>
    <w:rsid w:val="00814920"/>
    <w:rsid w:val="00815937"/>
    <w:rsid w:val="00821E71"/>
    <w:rsid w:val="0082375A"/>
    <w:rsid w:val="0082556C"/>
    <w:rsid w:val="00825E32"/>
    <w:rsid w:val="0082633A"/>
    <w:rsid w:val="008278B2"/>
    <w:rsid w:val="008279E2"/>
    <w:rsid w:val="00830B6A"/>
    <w:rsid w:val="00831BBF"/>
    <w:rsid w:val="00831DB7"/>
    <w:rsid w:val="00834C85"/>
    <w:rsid w:val="00834CD0"/>
    <w:rsid w:val="008351DB"/>
    <w:rsid w:val="00835EB6"/>
    <w:rsid w:val="0083714D"/>
    <w:rsid w:val="00841548"/>
    <w:rsid w:val="00841F80"/>
    <w:rsid w:val="008439BD"/>
    <w:rsid w:val="00843CB2"/>
    <w:rsid w:val="008455F6"/>
    <w:rsid w:val="008464F2"/>
    <w:rsid w:val="00846C12"/>
    <w:rsid w:val="00855CD8"/>
    <w:rsid w:val="008560FE"/>
    <w:rsid w:val="00857205"/>
    <w:rsid w:val="00857ED8"/>
    <w:rsid w:val="00860D00"/>
    <w:rsid w:val="00863307"/>
    <w:rsid w:val="008638D7"/>
    <w:rsid w:val="0086651C"/>
    <w:rsid w:val="00871817"/>
    <w:rsid w:val="00874DEE"/>
    <w:rsid w:val="00883C43"/>
    <w:rsid w:val="00884A6B"/>
    <w:rsid w:val="00887C1F"/>
    <w:rsid w:val="0089129C"/>
    <w:rsid w:val="00892F95"/>
    <w:rsid w:val="00894549"/>
    <w:rsid w:val="00895699"/>
    <w:rsid w:val="00895FBE"/>
    <w:rsid w:val="00896267"/>
    <w:rsid w:val="00896701"/>
    <w:rsid w:val="0089699D"/>
    <w:rsid w:val="008A1EB9"/>
    <w:rsid w:val="008A32F1"/>
    <w:rsid w:val="008A4357"/>
    <w:rsid w:val="008A5BBF"/>
    <w:rsid w:val="008A7133"/>
    <w:rsid w:val="008A722E"/>
    <w:rsid w:val="008B4C22"/>
    <w:rsid w:val="008B7766"/>
    <w:rsid w:val="008C321F"/>
    <w:rsid w:val="008C55C5"/>
    <w:rsid w:val="008C5A97"/>
    <w:rsid w:val="008C6E0D"/>
    <w:rsid w:val="008D23D8"/>
    <w:rsid w:val="008D539B"/>
    <w:rsid w:val="008D5A2F"/>
    <w:rsid w:val="008D68A6"/>
    <w:rsid w:val="008E0FDB"/>
    <w:rsid w:val="008E1E2D"/>
    <w:rsid w:val="008E40EB"/>
    <w:rsid w:val="008E77CD"/>
    <w:rsid w:val="008E7DC7"/>
    <w:rsid w:val="008F0340"/>
    <w:rsid w:val="008F1392"/>
    <w:rsid w:val="008F5100"/>
    <w:rsid w:val="00902840"/>
    <w:rsid w:val="009122C2"/>
    <w:rsid w:val="00912ADD"/>
    <w:rsid w:val="009174A4"/>
    <w:rsid w:val="00917B51"/>
    <w:rsid w:val="009210E4"/>
    <w:rsid w:val="00924806"/>
    <w:rsid w:val="009272AA"/>
    <w:rsid w:val="00930D1E"/>
    <w:rsid w:val="009359CE"/>
    <w:rsid w:val="0093649D"/>
    <w:rsid w:val="00940119"/>
    <w:rsid w:val="00940744"/>
    <w:rsid w:val="0094176E"/>
    <w:rsid w:val="009431B5"/>
    <w:rsid w:val="00944EA8"/>
    <w:rsid w:val="00946AB3"/>
    <w:rsid w:val="00946B7B"/>
    <w:rsid w:val="00950905"/>
    <w:rsid w:val="009529EA"/>
    <w:rsid w:val="00960EF7"/>
    <w:rsid w:val="00961993"/>
    <w:rsid w:val="00962D4C"/>
    <w:rsid w:val="00966F9C"/>
    <w:rsid w:val="00972B00"/>
    <w:rsid w:val="00974A88"/>
    <w:rsid w:val="00974CF7"/>
    <w:rsid w:val="00976C76"/>
    <w:rsid w:val="00981223"/>
    <w:rsid w:val="009830F7"/>
    <w:rsid w:val="00983225"/>
    <w:rsid w:val="009864C6"/>
    <w:rsid w:val="00986817"/>
    <w:rsid w:val="00990639"/>
    <w:rsid w:val="009935F8"/>
    <w:rsid w:val="009963FF"/>
    <w:rsid w:val="009A3647"/>
    <w:rsid w:val="009B0161"/>
    <w:rsid w:val="009B0FA1"/>
    <w:rsid w:val="009B2F13"/>
    <w:rsid w:val="009B545F"/>
    <w:rsid w:val="009B667A"/>
    <w:rsid w:val="009C0EFB"/>
    <w:rsid w:val="009C1A69"/>
    <w:rsid w:val="009C50CC"/>
    <w:rsid w:val="009D140A"/>
    <w:rsid w:val="009D76A1"/>
    <w:rsid w:val="009E1FF8"/>
    <w:rsid w:val="009E2D01"/>
    <w:rsid w:val="009E2EDE"/>
    <w:rsid w:val="009E58E9"/>
    <w:rsid w:val="009E5BAC"/>
    <w:rsid w:val="009E70CA"/>
    <w:rsid w:val="009E71AB"/>
    <w:rsid w:val="009E7D86"/>
    <w:rsid w:val="009F04CE"/>
    <w:rsid w:val="009F1CA6"/>
    <w:rsid w:val="009F226B"/>
    <w:rsid w:val="009F7B11"/>
    <w:rsid w:val="00A0492F"/>
    <w:rsid w:val="00A065CC"/>
    <w:rsid w:val="00A0680A"/>
    <w:rsid w:val="00A106A5"/>
    <w:rsid w:val="00A10728"/>
    <w:rsid w:val="00A14BA7"/>
    <w:rsid w:val="00A21721"/>
    <w:rsid w:val="00A217A2"/>
    <w:rsid w:val="00A22B56"/>
    <w:rsid w:val="00A23555"/>
    <w:rsid w:val="00A24702"/>
    <w:rsid w:val="00A26844"/>
    <w:rsid w:val="00A3208E"/>
    <w:rsid w:val="00A327A3"/>
    <w:rsid w:val="00A332BA"/>
    <w:rsid w:val="00A35BCE"/>
    <w:rsid w:val="00A40D43"/>
    <w:rsid w:val="00A451C5"/>
    <w:rsid w:val="00A45C0E"/>
    <w:rsid w:val="00A50262"/>
    <w:rsid w:val="00A5246F"/>
    <w:rsid w:val="00A5381B"/>
    <w:rsid w:val="00A5760F"/>
    <w:rsid w:val="00A57F4E"/>
    <w:rsid w:val="00A60A4E"/>
    <w:rsid w:val="00A60F5A"/>
    <w:rsid w:val="00A64A79"/>
    <w:rsid w:val="00A67BDB"/>
    <w:rsid w:val="00A737C0"/>
    <w:rsid w:val="00A73B2A"/>
    <w:rsid w:val="00A75E2B"/>
    <w:rsid w:val="00A76280"/>
    <w:rsid w:val="00A826EE"/>
    <w:rsid w:val="00A855C3"/>
    <w:rsid w:val="00A918C4"/>
    <w:rsid w:val="00A94C81"/>
    <w:rsid w:val="00A952A5"/>
    <w:rsid w:val="00A955C4"/>
    <w:rsid w:val="00A95BCE"/>
    <w:rsid w:val="00A95D54"/>
    <w:rsid w:val="00A972E9"/>
    <w:rsid w:val="00AA0416"/>
    <w:rsid w:val="00AB084C"/>
    <w:rsid w:val="00AB1277"/>
    <w:rsid w:val="00AB1D80"/>
    <w:rsid w:val="00AB247B"/>
    <w:rsid w:val="00AB3591"/>
    <w:rsid w:val="00AB6A9F"/>
    <w:rsid w:val="00AB7B9D"/>
    <w:rsid w:val="00AC04D6"/>
    <w:rsid w:val="00AC0A4B"/>
    <w:rsid w:val="00AC3487"/>
    <w:rsid w:val="00AC595D"/>
    <w:rsid w:val="00AD05EA"/>
    <w:rsid w:val="00AD2A57"/>
    <w:rsid w:val="00AD2B6D"/>
    <w:rsid w:val="00AD4D0A"/>
    <w:rsid w:val="00AD5D88"/>
    <w:rsid w:val="00AD77EF"/>
    <w:rsid w:val="00AE0842"/>
    <w:rsid w:val="00AE4E74"/>
    <w:rsid w:val="00AE6306"/>
    <w:rsid w:val="00AE72AB"/>
    <w:rsid w:val="00AF1DEC"/>
    <w:rsid w:val="00AF2159"/>
    <w:rsid w:val="00AF4C9D"/>
    <w:rsid w:val="00AF5759"/>
    <w:rsid w:val="00AF770D"/>
    <w:rsid w:val="00AF794B"/>
    <w:rsid w:val="00B00B01"/>
    <w:rsid w:val="00B011B9"/>
    <w:rsid w:val="00B03F46"/>
    <w:rsid w:val="00B06A3C"/>
    <w:rsid w:val="00B10555"/>
    <w:rsid w:val="00B11A65"/>
    <w:rsid w:val="00B12441"/>
    <w:rsid w:val="00B131F0"/>
    <w:rsid w:val="00B146D1"/>
    <w:rsid w:val="00B156D9"/>
    <w:rsid w:val="00B15A61"/>
    <w:rsid w:val="00B15C5A"/>
    <w:rsid w:val="00B1792B"/>
    <w:rsid w:val="00B21C6A"/>
    <w:rsid w:val="00B2357E"/>
    <w:rsid w:val="00B23FC2"/>
    <w:rsid w:val="00B26E5B"/>
    <w:rsid w:val="00B276FF"/>
    <w:rsid w:val="00B27FE4"/>
    <w:rsid w:val="00B32182"/>
    <w:rsid w:val="00B32341"/>
    <w:rsid w:val="00B32528"/>
    <w:rsid w:val="00B340DB"/>
    <w:rsid w:val="00B348E7"/>
    <w:rsid w:val="00B36461"/>
    <w:rsid w:val="00B365E0"/>
    <w:rsid w:val="00B404FA"/>
    <w:rsid w:val="00B40934"/>
    <w:rsid w:val="00B443F9"/>
    <w:rsid w:val="00B5101C"/>
    <w:rsid w:val="00B56E6C"/>
    <w:rsid w:val="00B610C0"/>
    <w:rsid w:val="00B627A5"/>
    <w:rsid w:val="00B63168"/>
    <w:rsid w:val="00B64605"/>
    <w:rsid w:val="00B7069B"/>
    <w:rsid w:val="00B71959"/>
    <w:rsid w:val="00B72E7C"/>
    <w:rsid w:val="00B734C6"/>
    <w:rsid w:val="00B7448B"/>
    <w:rsid w:val="00B7663D"/>
    <w:rsid w:val="00B84E5D"/>
    <w:rsid w:val="00B8619D"/>
    <w:rsid w:val="00B86FEA"/>
    <w:rsid w:val="00B92A9F"/>
    <w:rsid w:val="00B92CDC"/>
    <w:rsid w:val="00B92D2B"/>
    <w:rsid w:val="00B975AF"/>
    <w:rsid w:val="00B975DA"/>
    <w:rsid w:val="00BA040A"/>
    <w:rsid w:val="00BA339D"/>
    <w:rsid w:val="00BA73D6"/>
    <w:rsid w:val="00BA7F2B"/>
    <w:rsid w:val="00BB14DB"/>
    <w:rsid w:val="00BB37DE"/>
    <w:rsid w:val="00BB4135"/>
    <w:rsid w:val="00BB661F"/>
    <w:rsid w:val="00BB742C"/>
    <w:rsid w:val="00BC03ED"/>
    <w:rsid w:val="00BC18DC"/>
    <w:rsid w:val="00BC231A"/>
    <w:rsid w:val="00BC4164"/>
    <w:rsid w:val="00BC4DB9"/>
    <w:rsid w:val="00BC55D2"/>
    <w:rsid w:val="00BC6A49"/>
    <w:rsid w:val="00BD1C7B"/>
    <w:rsid w:val="00BD35AA"/>
    <w:rsid w:val="00BD43D4"/>
    <w:rsid w:val="00BD462F"/>
    <w:rsid w:val="00BD5134"/>
    <w:rsid w:val="00BE260A"/>
    <w:rsid w:val="00BE4332"/>
    <w:rsid w:val="00BE43BB"/>
    <w:rsid w:val="00BE4E8C"/>
    <w:rsid w:val="00BE6D9E"/>
    <w:rsid w:val="00BE78B0"/>
    <w:rsid w:val="00BF1365"/>
    <w:rsid w:val="00BF1AE8"/>
    <w:rsid w:val="00C011F9"/>
    <w:rsid w:val="00C025AE"/>
    <w:rsid w:val="00C0484C"/>
    <w:rsid w:val="00C04B09"/>
    <w:rsid w:val="00C063E5"/>
    <w:rsid w:val="00C06646"/>
    <w:rsid w:val="00C1056A"/>
    <w:rsid w:val="00C10613"/>
    <w:rsid w:val="00C109B9"/>
    <w:rsid w:val="00C149CA"/>
    <w:rsid w:val="00C1568B"/>
    <w:rsid w:val="00C16371"/>
    <w:rsid w:val="00C17F7C"/>
    <w:rsid w:val="00C219F3"/>
    <w:rsid w:val="00C242A5"/>
    <w:rsid w:val="00C260F3"/>
    <w:rsid w:val="00C262A6"/>
    <w:rsid w:val="00C26539"/>
    <w:rsid w:val="00C2676F"/>
    <w:rsid w:val="00C2708F"/>
    <w:rsid w:val="00C30964"/>
    <w:rsid w:val="00C34A0B"/>
    <w:rsid w:val="00C376D0"/>
    <w:rsid w:val="00C41268"/>
    <w:rsid w:val="00C4270D"/>
    <w:rsid w:val="00C466D8"/>
    <w:rsid w:val="00C47A76"/>
    <w:rsid w:val="00C50A33"/>
    <w:rsid w:val="00C50CD3"/>
    <w:rsid w:val="00C51496"/>
    <w:rsid w:val="00C531E0"/>
    <w:rsid w:val="00C557DA"/>
    <w:rsid w:val="00C60A0B"/>
    <w:rsid w:val="00C62895"/>
    <w:rsid w:val="00C64422"/>
    <w:rsid w:val="00C65776"/>
    <w:rsid w:val="00C65ED8"/>
    <w:rsid w:val="00C662FF"/>
    <w:rsid w:val="00C675CE"/>
    <w:rsid w:val="00C7251F"/>
    <w:rsid w:val="00C73877"/>
    <w:rsid w:val="00C757CB"/>
    <w:rsid w:val="00C76375"/>
    <w:rsid w:val="00C77328"/>
    <w:rsid w:val="00C80A31"/>
    <w:rsid w:val="00C828B7"/>
    <w:rsid w:val="00C82937"/>
    <w:rsid w:val="00C8368B"/>
    <w:rsid w:val="00C846AF"/>
    <w:rsid w:val="00C86644"/>
    <w:rsid w:val="00C86EE6"/>
    <w:rsid w:val="00C8765D"/>
    <w:rsid w:val="00C87C21"/>
    <w:rsid w:val="00C902A8"/>
    <w:rsid w:val="00C90C2B"/>
    <w:rsid w:val="00C92787"/>
    <w:rsid w:val="00C977C6"/>
    <w:rsid w:val="00CA2EBF"/>
    <w:rsid w:val="00CA5113"/>
    <w:rsid w:val="00CA54BB"/>
    <w:rsid w:val="00CB21C6"/>
    <w:rsid w:val="00CB24A4"/>
    <w:rsid w:val="00CB4FAB"/>
    <w:rsid w:val="00CC219F"/>
    <w:rsid w:val="00CC21F6"/>
    <w:rsid w:val="00CC7DF2"/>
    <w:rsid w:val="00CD1034"/>
    <w:rsid w:val="00CD2842"/>
    <w:rsid w:val="00CD2A76"/>
    <w:rsid w:val="00CD3051"/>
    <w:rsid w:val="00CD3C68"/>
    <w:rsid w:val="00CD57EB"/>
    <w:rsid w:val="00CD7223"/>
    <w:rsid w:val="00CD7EC4"/>
    <w:rsid w:val="00CE0218"/>
    <w:rsid w:val="00CE0862"/>
    <w:rsid w:val="00CE1625"/>
    <w:rsid w:val="00CE23F7"/>
    <w:rsid w:val="00CE2BA1"/>
    <w:rsid w:val="00CE3F47"/>
    <w:rsid w:val="00CE4489"/>
    <w:rsid w:val="00CF15AF"/>
    <w:rsid w:val="00CF1945"/>
    <w:rsid w:val="00CF2554"/>
    <w:rsid w:val="00D023B6"/>
    <w:rsid w:val="00D02A40"/>
    <w:rsid w:val="00D036DB"/>
    <w:rsid w:val="00D04574"/>
    <w:rsid w:val="00D05AD0"/>
    <w:rsid w:val="00D071A1"/>
    <w:rsid w:val="00D07467"/>
    <w:rsid w:val="00D10129"/>
    <w:rsid w:val="00D1175F"/>
    <w:rsid w:val="00D124AF"/>
    <w:rsid w:val="00D12E8C"/>
    <w:rsid w:val="00D14440"/>
    <w:rsid w:val="00D1586B"/>
    <w:rsid w:val="00D17403"/>
    <w:rsid w:val="00D17F67"/>
    <w:rsid w:val="00D2047C"/>
    <w:rsid w:val="00D20785"/>
    <w:rsid w:val="00D20C7D"/>
    <w:rsid w:val="00D23BE1"/>
    <w:rsid w:val="00D23C9D"/>
    <w:rsid w:val="00D240C6"/>
    <w:rsid w:val="00D247C8"/>
    <w:rsid w:val="00D25917"/>
    <w:rsid w:val="00D25CFE"/>
    <w:rsid w:val="00D326E7"/>
    <w:rsid w:val="00D35354"/>
    <w:rsid w:val="00D367F8"/>
    <w:rsid w:val="00D378E4"/>
    <w:rsid w:val="00D37C8A"/>
    <w:rsid w:val="00D4032F"/>
    <w:rsid w:val="00D455D1"/>
    <w:rsid w:val="00D46E9C"/>
    <w:rsid w:val="00D473B9"/>
    <w:rsid w:val="00D47C17"/>
    <w:rsid w:val="00D5052D"/>
    <w:rsid w:val="00D5186F"/>
    <w:rsid w:val="00D51DDA"/>
    <w:rsid w:val="00D53D61"/>
    <w:rsid w:val="00D54158"/>
    <w:rsid w:val="00D549DD"/>
    <w:rsid w:val="00D54E19"/>
    <w:rsid w:val="00D55442"/>
    <w:rsid w:val="00D57991"/>
    <w:rsid w:val="00D620D5"/>
    <w:rsid w:val="00D660D5"/>
    <w:rsid w:val="00D66A5B"/>
    <w:rsid w:val="00D66B5F"/>
    <w:rsid w:val="00D756AC"/>
    <w:rsid w:val="00D86524"/>
    <w:rsid w:val="00D87046"/>
    <w:rsid w:val="00D906B6"/>
    <w:rsid w:val="00D90FC6"/>
    <w:rsid w:val="00D90FE6"/>
    <w:rsid w:val="00D91CAC"/>
    <w:rsid w:val="00D9484B"/>
    <w:rsid w:val="00D965A6"/>
    <w:rsid w:val="00DA0053"/>
    <w:rsid w:val="00DA00A3"/>
    <w:rsid w:val="00DA0FB8"/>
    <w:rsid w:val="00DA140A"/>
    <w:rsid w:val="00DB0A3A"/>
    <w:rsid w:val="00DB1DBD"/>
    <w:rsid w:val="00DB2322"/>
    <w:rsid w:val="00DB7F27"/>
    <w:rsid w:val="00DC09B3"/>
    <w:rsid w:val="00DC5F66"/>
    <w:rsid w:val="00DC656E"/>
    <w:rsid w:val="00DD08E1"/>
    <w:rsid w:val="00DD26D5"/>
    <w:rsid w:val="00DD4ABA"/>
    <w:rsid w:val="00DD59C5"/>
    <w:rsid w:val="00DE3B2C"/>
    <w:rsid w:val="00DE5FBC"/>
    <w:rsid w:val="00DF0C74"/>
    <w:rsid w:val="00DF0D73"/>
    <w:rsid w:val="00DF2854"/>
    <w:rsid w:val="00DF2DEF"/>
    <w:rsid w:val="00DF43E0"/>
    <w:rsid w:val="00DF5C78"/>
    <w:rsid w:val="00DF70F5"/>
    <w:rsid w:val="00E01C66"/>
    <w:rsid w:val="00E052C3"/>
    <w:rsid w:val="00E06F2D"/>
    <w:rsid w:val="00E124DB"/>
    <w:rsid w:val="00E12C08"/>
    <w:rsid w:val="00E137D7"/>
    <w:rsid w:val="00E142C4"/>
    <w:rsid w:val="00E14B62"/>
    <w:rsid w:val="00E249BA"/>
    <w:rsid w:val="00E25B50"/>
    <w:rsid w:val="00E26E0A"/>
    <w:rsid w:val="00E30281"/>
    <w:rsid w:val="00E32CDE"/>
    <w:rsid w:val="00E331F0"/>
    <w:rsid w:val="00E35006"/>
    <w:rsid w:val="00E36E95"/>
    <w:rsid w:val="00E36F46"/>
    <w:rsid w:val="00E36FCF"/>
    <w:rsid w:val="00E402FE"/>
    <w:rsid w:val="00E407AA"/>
    <w:rsid w:val="00E42B26"/>
    <w:rsid w:val="00E50C68"/>
    <w:rsid w:val="00E52499"/>
    <w:rsid w:val="00E541A6"/>
    <w:rsid w:val="00E55A43"/>
    <w:rsid w:val="00E60CD4"/>
    <w:rsid w:val="00E61051"/>
    <w:rsid w:val="00E6395E"/>
    <w:rsid w:val="00E63CF8"/>
    <w:rsid w:val="00E66171"/>
    <w:rsid w:val="00E672E7"/>
    <w:rsid w:val="00E70C8C"/>
    <w:rsid w:val="00E71C32"/>
    <w:rsid w:val="00E72090"/>
    <w:rsid w:val="00E737B7"/>
    <w:rsid w:val="00E73EDE"/>
    <w:rsid w:val="00E770DD"/>
    <w:rsid w:val="00E811B8"/>
    <w:rsid w:val="00E8121E"/>
    <w:rsid w:val="00E85409"/>
    <w:rsid w:val="00E871F0"/>
    <w:rsid w:val="00E90163"/>
    <w:rsid w:val="00E9438C"/>
    <w:rsid w:val="00E946BF"/>
    <w:rsid w:val="00E94970"/>
    <w:rsid w:val="00E970FC"/>
    <w:rsid w:val="00EA3517"/>
    <w:rsid w:val="00EA3CDA"/>
    <w:rsid w:val="00EA3D36"/>
    <w:rsid w:val="00EA6796"/>
    <w:rsid w:val="00EB0B0B"/>
    <w:rsid w:val="00EB1BD6"/>
    <w:rsid w:val="00EB4246"/>
    <w:rsid w:val="00EB4925"/>
    <w:rsid w:val="00EB49D6"/>
    <w:rsid w:val="00EC621F"/>
    <w:rsid w:val="00EC6C36"/>
    <w:rsid w:val="00ED0399"/>
    <w:rsid w:val="00ED2F5D"/>
    <w:rsid w:val="00ED3C2F"/>
    <w:rsid w:val="00ED6DD8"/>
    <w:rsid w:val="00EE1798"/>
    <w:rsid w:val="00EE6338"/>
    <w:rsid w:val="00EE669D"/>
    <w:rsid w:val="00EF07F4"/>
    <w:rsid w:val="00EF3F0E"/>
    <w:rsid w:val="00EF6D7A"/>
    <w:rsid w:val="00EF78BB"/>
    <w:rsid w:val="00F01976"/>
    <w:rsid w:val="00F01A28"/>
    <w:rsid w:val="00F02DDD"/>
    <w:rsid w:val="00F034DA"/>
    <w:rsid w:val="00F04510"/>
    <w:rsid w:val="00F04D5A"/>
    <w:rsid w:val="00F17377"/>
    <w:rsid w:val="00F202F4"/>
    <w:rsid w:val="00F20921"/>
    <w:rsid w:val="00F21F38"/>
    <w:rsid w:val="00F225F5"/>
    <w:rsid w:val="00F2529E"/>
    <w:rsid w:val="00F32309"/>
    <w:rsid w:val="00F35020"/>
    <w:rsid w:val="00F404D5"/>
    <w:rsid w:val="00F40C6C"/>
    <w:rsid w:val="00F41D97"/>
    <w:rsid w:val="00F421F9"/>
    <w:rsid w:val="00F42B25"/>
    <w:rsid w:val="00F45794"/>
    <w:rsid w:val="00F47521"/>
    <w:rsid w:val="00F50024"/>
    <w:rsid w:val="00F50A12"/>
    <w:rsid w:val="00F52B25"/>
    <w:rsid w:val="00F5389F"/>
    <w:rsid w:val="00F54336"/>
    <w:rsid w:val="00F553CF"/>
    <w:rsid w:val="00F5560A"/>
    <w:rsid w:val="00F56534"/>
    <w:rsid w:val="00F567F8"/>
    <w:rsid w:val="00F576DB"/>
    <w:rsid w:val="00F57D76"/>
    <w:rsid w:val="00F611DE"/>
    <w:rsid w:val="00F622F7"/>
    <w:rsid w:val="00F62419"/>
    <w:rsid w:val="00F64394"/>
    <w:rsid w:val="00F64450"/>
    <w:rsid w:val="00F65257"/>
    <w:rsid w:val="00F67D00"/>
    <w:rsid w:val="00F70078"/>
    <w:rsid w:val="00F71B92"/>
    <w:rsid w:val="00F73B61"/>
    <w:rsid w:val="00F7563D"/>
    <w:rsid w:val="00F813C9"/>
    <w:rsid w:val="00F84A70"/>
    <w:rsid w:val="00F85C20"/>
    <w:rsid w:val="00F87B25"/>
    <w:rsid w:val="00F9120B"/>
    <w:rsid w:val="00F9358F"/>
    <w:rsid w:val="00F96B59"/>
    <w:rsid w:val="00FA16E6"/>
    <w:rsid w:val="00FA1E26"/>
    <w:rsid w:val="00FB03CC"/>
    <w:rsid w:val="00FB1B41"/>
    <w:rsid w:val="00FB1C16"/>
    <w:rsid w:val="00FB7224"/>
    <w:rsid w:val="00FC090D"/>
    <w:rsid w:val="00FC2364"/>
    <w:rsid w:val="00FC3AA5"/>
    <w:rsid w:val="00FC3EDC"/>
    <w:rsid w:val="00FC799C"/>
    <w:rsid w:val="00FD0624"/>
    <w:rsid w:val="00FD2D95"/>
    <w:rsid w:val="00FD33CE"/>
    <w:rsid w:val="00FD672C"/>
    <w:rsid w:val="00FE14C3"/>
    <w:rsid w:val="00FE19E7"/>
    <w:rsid w:val="00FE1F4F"/>
    <w:rsid w:val="00FE211E"/>
    <w:rsid w:val="00FE2F4B"/>
    <w:rsid w:val="00FE4E2C"/>
    <w:rsid w:val="00FE5086"/>
    <w:rsid w:val="00FE6230"/>
    <w:rsid w:val="00FE6B81"/>
    <w:rsid w:val="00FE6D07"/>
    <w:rsid w:val="00FE73AC"/>
    <w:rsid w:val="00FE76E7"/>
    <w:rsid w:val="00FF17F8"/>
    <w:rsid w:val="00FF1F59"/>
    <w:rsid w:val="00FF23B1"/>
    <w:rsid w:val="00FF2D39"/>
    <w:rsid w:val="00FF4A9C"/>
    <w:rsid w:val="00FF52E6"/>
    <w:rsid w:val="00FF6204"/>
    <w:rsid w:val="00FF72B7"/>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0BD0"/>
  <w15:chartTrackingRefBased/>
  <w15:docId w15:val="{271EECBE-57E4-4D98-A126-626979AF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DE"/>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84114"/>
    <w:pPr>
      <w:ind w:left="278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114"/>
    <w:rPr>
      <w:rFonts w:ascii="Arial" w:eastAsia="Arial" w:hAnsi="Arial" w:cs="Arial"/>
      <w:b/>
      <w:bCs/>
      <w:sz w:val="23"/>
      <w:szCs w:val="23"/>
    </w:rPr>
  </w:style>
  <w:style w:type="paragraph" w:styleId="BodyText">
    <w:name w:val="Body Text"/>
    <w:basedOn w:val="Normal"/>
    <w:link w:val="BodyTextChar"/>
    <w:uiPriority w:val="1"/>
    <w:qFormat/>
    <w:rsid w:val="00184114"/>
  </w:style>
  <w:style w:type="character" w:customStyle="1" w:styleId="BodyTextChar">
    <w:name w:val="Body Text Char"/>
    <w:basedOn w:val="DefaultParagraphFont"/>
    <w:link w:val="BodyText"/>
    <w:uiPriority w:val="1"/>
    <w:rsid w:val="00184114"/>
    <w:rPr>
      <w:rFonts w:ascii="Arial" w:eastAsia="Arial" w:hAnsi="Arial" w:cs="Arial"/>
    </w:rPr>
  </w:style>
  <w:style w:type="paragraph" w:styleId="ListParagraph">
    <w:name w:val="List Paragraph"/>
    <w:basedOn w:val="Normal"/>
    <w:uiPriority w:val="1"/>
    <w:qFormat/>
    <w:rsid w:val="00184114"/>
    <w:pPr>
      <w:ind w:left="635" w:hanging="360"/>
    </w:pPr>
  </w:style>
  <w:style w:type="paragraph" w:styleId="BalloonText">
    <w:name w:val="Balloon Text"/>
    <w:basedOn w:val="Normal"/>
    <w:link w:val="BalloonTextChar"/>
    <w:uiPriority w:val="99"/>
    <w:semiHidden/>
    <w:unhideWhenUsed/>
    <w:rsid w:val="000B7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22"/>
    <w:rPr>
      <w:rFonts w:ascii="Segoe UI" w:eastAsia="Arial" w:hAnsi="Segoe UI" w:cs="Segoe UI"/>
      <w:sz w:val="18"/>
      <w:szCs w:val="18"/>
    </w:rPr>
  </w:style>
  <w:style w:type="character" w:styleId="Hyperlink">
    <w:name w:val="Hyperlink"/>
    <w:basedOn w:val="DefaultParagraphFont"/>
    <w:uiPriority w:val="99"/>
    <w:unhideWhenUsed/>
    <w:rsid w:val="002A2A3A"/>
    <w:rPr>
      <w:color w:val="0563C1" w:themeColor="hyperlink"/>
      <w:u w:val="single"/>
    </w:rPr>
  </w:style>
  <w:style w:type="character" w:styleId="UnresolvedMention">
    <w:name w:val="Unresolved Mention"/>
    <w:basedOn w:val="DefaultParagraphFont"/>
    <w:uiPriority w:val="99"/>
    <w:semiHidden/>
    <w:unhideWhenUsed/>
    <w:rsid w:val="002A2A3A"/>
    <w:rPr>
      <w:color w:val="605E5C"/>
      <w:shd w:val="clear" w:color="auto" w:fill="E1DFDD"/>
    </w:rPr>
  </w:style>
  <w:style w:type="paragraph" w:styleId="NormalWeb">
    <w:name w:val="Normal (Web)"/>
    <w:basedOn w:val="Normal"/>
    <w:uiPriority w:val="99"/>
    <w:semiHidden/>
    <w:unhideWhenUsed/>
    <w:rsid w:val="00CD3C68"/>
    <w:pPr>
      <w:widowControl/>
      <w:autoSpaceDE/>
      <w:autoSpaceDN/>
      <w:spacing w:before="100" w:beforeAutospacing="1" w:after="100" w:afterAutospacing="1"/>
    </w:pPr>
    <w:rPr>
      <w:rFonts w:ascii="Calibri" w:eastAsiaTheme="minorHAnsi" w:hAnsi="Calibri" w:cs="Calibri"/>
    </w:rPr>
  </w:style>
  <w:style w:type="paragraph" w:styleId="Revision">
    <w:name w:val="Revision"/>
    <w:hidden/>
    <w:uiPriority w:val="99"/>
    <w:semiHidden/>
    <w:rsid w:val="00D326E7"/>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9451">
      <w:bodyDiv w:val="1"/>
      <w:marLeft w:val="0"/>
      <w:marRight w:val="0"/>
      <w:marTop w:val="0"/>
      <w:marBottom w:val="0"/>
      <w:divBdr>
        <w:top w:val="none" w:sz="0" w:space="0" w:color="auto"/>
        <w:left w:val="none" w:sz="0" w:space="0" w:color="auto"/>
        <w:bottom w:val="none" w:sz="0" w:space="0" w:color="auto"/>
        <w:right w:val="none" w:sz="0" w:space="0" w:color="auto"/>
      </w:divBdr>
      <w:divsChild>
        <w:div w:id="2112121743">
          <w:marLeft w:val="0"/>
          <w:marRight w:val="0"/>
          <w:marTop w:val="0"/>
          <w:marBottom w:val="0"/>
          <w:divBdr>
            <w:top w:val="none" w:sz="0" w:space="0" w:color="auto"/>
            <w:left w:val="none" w:sz="0" w:space="0" w:color="auto"/>
            <w:bottom w:val="none" w:sz="0" w:space="0" w:color="auto"/>
            <w:right w:val="none" w:sz="0" w:space="0" w:color="auto"/>
          </w:divBdr>
          <w:divsChild>
            <w:div w:id="7500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4968">
      <w:bodyDiv w:val="1"/>
      <w:marLeft w:val="0"/>
      <w:marRight w:val="0"/>
      <w:marTop w:val="0"/>
      <w:marBottom w:val="0"/>
      <w:divBdr>
        <w:top w:val="none" w:sz="0" w:space="0" w:color="auto"/>
        <w:left w:val="none" w:sz="0" w:space="0" w:color="auto"/>
        <w:bottom w:val="none" w:sz="0" w:space="0" w:color="auto"/>
        <w:right w:val="none" w:sz="0" w:space="0" w:color="auto"/>
      </w:divBdr>
    </w:div>
    <w:div w:id="680547208">
      <w:bodyDiv w:val="1"/>
      <w:marLeft w:val="0"/>
      <w:marRight w:val="0"/>
      <w:marTop w:val="0"/>
      <w:marBottom w:val="0"/>
      <w:divBdr>
        <w:top w:val="none" w:sz="0" w:space="0" w:color="auto"/>
        <w:left w:val="none" w:sz="0" w:space="0" w:color="auto"/>
        <w:bottom w:val="none" w:sz="0" w:space="0" w:color="auto"/>
        <w:right w:val="none" w:sz="0" w:space="0" w:color="auto"/>
      </w:divBdr>
    </w:div>
    <w:div w:id="743142946">
      <w:bodyDiv w:val="1"/>
      <w:marLeft w:val="0"/>
      <w:marRight w:val="0"/>
      <w:marTop w:val="0"/>
      <w:marBottom w:val="0"/>
      <w:divBdr>
        <w:top w:val="none" w:sz="0" w:space="0" w:color="auto"/>
        <w:left w:val="none" w:sz="0" w:space="0" w:color="auto"/>
        <w:bottom w:val="none" w:sz="0" w:space="0" w:color="auto"/>
        <w:right w:val="none" w:sz="0" w:space="0" w:color="auto"/>
      </w:divBdr>
      <w:divsChild>
        <w:div w:id="927234298">
          <w:marLeft w:val="0"/>
          <w:marRight w:val="0"/>
          <w:marTop w:val="0"/>
          <w:marBottom w:val="0"/>
          <w:divBdr>
            <w:top w:val="none" w:sz="0" w:space="0" w:color="auto"/>
            <w:left w:val="none" w:sz="0" w:space="0" w:color="auto"/>
            <w:bottom w:val="none" w:sz="0" w:space="0" w:color="auto"/>
            <w:right w:val="none" w:sz="0" w:space="0" w:color="auto"/>
          </w:divBdr>
          <w:divsChild>
            <w:div w:id="981041072">
              <w:marLeft w:val="0"/>
              <w:marRight w:val="0"/>
              <w:marTop w:val="0"/>
              <w:marBottom w:val="0"/>
              <w:divBdr>
                <w:top w:val="none" w:sz="0" w:space="0" w:color="auto"/>
                <w:left w:val="none" w:sz="0" w:space="0" w:color="auto"/>
                <w:bottom w:val="none" w:sz="0" w:space="0" w:color="auto"/>
                <w:right w:val="none" w:sz="0" w:space="0" w:color="auto"/>
              </w:divBdr>
              <w:divsChild>
                <w:div w:id="25570979">
                  <w:marLeft w:val="0"/>
                  <w:marRight w:val="0"/>
                  <w:marTop w:val="0"/>
                  <w:marBottom w:val="0"/>
                  <w:divBdr>
                    <w:top w:val="none" w:sz="0" w:space="0" w:color="auto"/>
                    <w:left w:val="none" w:sz="0" w:space="0" w:color="auto"/>
                    <w:bottom w:val="none" w:sz="0" w:space="0" w:color="auto"/>
                    <w:right w:val="none" w:sz="0" w:space="0" w:color="auto"/>
                  </w:divBdr>
                  <w:divsChild>
                    <w:div w:id="564023695">
                      <w:marLeft w:val="0"/>
                      <w:marRight w:val="0"/>
                      <w:marTop w:val="0"/>
                      <w:marBottom w:val="0"/>
                      <w:divBdr>
                        <w:top w:val="none" w:sz="0" w:space="0" w:color="auto"/>
                        <w:left w:val="none" w:sz="0" w:space="0" w:color="auto"/>
                        <w:bottom w:val="none" w:sz="0" w:space="0" w:color="auto"/>
                        <w:right w:val="none" w:sz="0" w:space="0" w:color="auto"/>
                      </w:divBdr>
                      <w:divsChild>
                        <w:div w:id="634219014">
                          <w:marLeft w:val="0"/>
                          <w:marRight w:val="0"/>
                          <w:marTop w:val="0"/>
                          <w:marBottom w:val="0"/>
                          <w:divBdr>
                            <w:top w:val="none" w:sz="0" w:space="0" w:color="auto"/>
                            <w:left w:val="none" w:sz="0" w:space="0" w:color="auto"/>
                            <w:bottom w:val="none" w:sz="0" w:space="0" w:color="auto"/>
                            <w:right w:val="none" w:sz="0" w:space="0" w:color="auto"/>
                          </w:divBdr>
                          <w:divsChild>
                            <w:div w:id="1174488487">
                              <w:marLeft w:val="0"/>
                              <w:marRight w:val="0"/>
                              <w:marTop w:val="0"/>
                              <w:marBottom w:val="0"/>
                              <w:divBdr>
                                <w:top w:val="none" w:sz="0" w:space="0" w:color="auto"/>
                                <w:left w:val="none" w:sz="0" w:space="0" w:color="auto"/>
                                <w:bottom w:val="none" w:sz="0" w:space="0" w:color="auto"/>
                                <w:right w:val="none" w:sz="0" w:space="0" w:color="auto"/>
                              </w:divBdr>
                              <w:divsChild>
                                <w:div w:id="355155017">
                                  <w:marLeft w:val="0"/>
                                  <w:marRight w:val="0"/>
                                  <w:marTop w:val="0"/>
                                  <w:marBottom w:val="0"/>
                                  <w:divBdr>
                                    <w:top w:val="none" w:sz="0" w:space="0" w:color="auto"/>
                                    <w:left w:val="none" w:sz="0" w:space="0" w:color="auto"/>
                                    <w:bottom w:val="none" w:sz="0" w:space="0" w:color="auto"/>
                                    <w:right w:val="none" w:sz="0" w:space="0" w:color="auto"/>
                                  </w:divBdr>
                                  <w:divsChild>
                                    <w:div w:id="152112793">
                                      <w:marLeft w:val="0"/>
                                      <w:marRight w:val="0"/>
                                      <w:marTop w:val="0"/>
                                      <w:marBottom w:val="0"/>
                                      <w:divBdr>
                                        <w:top w:val="none" w:sz="0" w:space="0" w:color="auto"/>
                                        <w:left w:val="none" w:sz="0" w:space="0" w:color="auto"/>
                                        <w:bottom w:val="none" w:sz="0" w:space="0" w:color="auto"/>
                                        <w:right w:val="none" w:sz="0" w:space="0" w:color="auto"/>
                                      </w:divBdr>
                                      <w:divsChild>
                                        <w:div w:id="1035422232">
                                          <w:marLeft w:val="0"/>
                                          <w:marRight w:val="0"/>
                                          <w:marTop w:val="0"/>
                                          <w:marBottom w:val="0"/>
                                          <w:divBdr>
                                            <w:top w:val="none" w:sz="0" w:space="0" w:color="auto"/>
                                            <w:left w:val="none" w:sz="0" w:space="0" w:color="auto"/>
                                            <w:bottom w:val="none" w:sz="0" w:space="0" w:color="auto"/>
                                            <w:right w:val="none" w:sz="0" w:space="0" w:color="auto"/>
                                          </w:divBdr>
                                          <w:divsChild>
                                            <w:div w:id="1905211467">
                                              <w:marLeft w:val="0"/>
                                              <w:marRight w:val="0"/>
                                              <w:marTop w:val="0"/>
                                              <w:marBottom w:val="0"/>
                                              <w:divBdr>
                                                <w:top w:val="none" w:sz="0" w:space="0" w:color="auto"/>
                                                <w:left w:val="none" w:sz="0" w:space="0" w:color="auto"/>
                                                <w:bottom w:val="none" w:sz="0" w:space="0" w:color="auto"/>
                                                <w:right w:val="none" w:sz="0" w:space="0" w:color="auto"/>
                                              </w:divBdr>
                                              <w:divsChild>
                                                <w:div w:id="84541840">
                                                  <w:marLeft w:val="0"/>
                                                  <w:marRight w:val="0"/>
                                                  <w:marTop w:val="0"/>
                                                  <w:marBottom w:val="0"/>
                                                  <w:divBdr>
                                                    <w:top w:val="none" w:sz="0" w:space="0" w:color="auto"/>
                                                    <w:left w:val="none" w:sz="0" w:space="0" w:color="auto"/>
                                                    <w:bottom w:val="none" w:sz="0" w:space="0" w:color="auto"/>
                                                    <w:right w:val="none" w:sz="0" w:space="0" w:color="auto"/>
                                                  </w:divBdr>
                                                  <w:divsChild>
                                                    <w:div w:id="817847609">
                                                      <w:marLeft w:val="0"/>
                                                      <w:marRight w:val="0"/>
                                                      <w:marTop w:val="0"/>
                                                      <w:marBottom w:val="0"/>
                                                      <w:divBdr>
                                                        <w:top w:val="none" w:sz="0" w:space="0" w:color="auto"/>
                                                        <w:left w:val="none" w:sz="0" w:space="0" w:color="auto"/>
                                                        <w:bottom w:val="none" w:sz="0" w:space="0" w:color="auto"/>
                                                        <w:right w:val="none" w:sz="0" w:space="0" w:color="auto"/>
                                                      </w:divBdr>
                                                      <w:divsChild>
                                                        <w:div w:id="477647502">
                                                          <w:marLeft w:val="0"/>
                                                          <w:marRight w:val="0"/>
                                                          <w:marTop w:val="0"/>
                                                          <w:marBottom w:val="0"/>
                                                          <w:divBdr>
                                                            <w:top w:val="none" w:sz="0" w:space="0" w:color="auto"/>
                                                            <w:left w:val="none" w:sz="0" w:space="0" w:color="auto"/>
                                                            <w:bottom w:val="none" w:sz="0" w:space="0" w:color="auto"/>
                                                            <w:right w:val="none" w:sz="0" w:space="0" w:color="auto"/>
                                                          </w:divBdr>
                                                          <w:divsChild>
                                                            <w:div w:id="7242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425242">
      <w:bodyDiv w:val="1"/>
      <w:marLeft w:val="0"/>
      <w:marRight w:val="0"/>
      <w:marTop w:val="0"/>
      <w:marBottom w:val="0"/>
      <w:divBdr>
        <w:top w:val="none" w:sz="0" w:space="0" w:color="auto"/>
        <w:left w:val="none" w:sz="0" w:space="0" w:color="auto"/>
        <w:bottom w:val="none" w:sz="0" w:space="0" w:color="auto"/>
        <w:right w:val="none" w:sz="0" w:space="0" w:color="auto"/>
      </w:divBdr>
    </w:div>
    <w:div w:id="932935890">
      <w:bodyDiv w:val="1"/>
      <w:marLeft w:val="0"/>
      <w:marRight w:val="0"/>
      <w:marTop w:val="0"/>
      <w:marBottom w:val="0"/>
      <w:divBdr>
        <w:top w:val="none" w:sz="0" w:space="0" w:color="auto"/>
        <w:left w:val="none" w:sz="0" w:space="0" w:color="auto"/>
        <w:bottom w:val="none" w:sz="0" w:space="0" w:color="auto"/>
        <w:right w:val="none" w:sz="0" w:space="0" w:color="auto"/>
      </w:divBdr>
      <w:divsChild>
        <w:div w:id="85005692">
          <w:marLeft w:val="0"/>
          <w:marRight w:val="0"/>
          <w:marTop w:val="0"/>
          <w:marBottom w:val="0"/>
          <w:divBdr>
            <w:top w:val="none" w:sz="0" w:space="0" w:color="auto"/>
            <w:left w:val="none" w:sz="0" w:space="0" w:color="auto"/>
            <w:bottom w:val="none" w:sz="0" w:space="0" w:color="auto"/>
            <w:right w:val="none" w:sz="0" w:space="0" w:color="auto"/>
          </w:divBdr>
          <w:divsChild>
            <w:div w:id="1127967701">
              <w:marLeft w:val="0"/>
              <w:marRight w:val="0"/>
              <w:marTop w:val="0"/>
              <w:marBottom w:val="0"/>
              <w:divBdr>
                <w:top w:val="none" w:sz="0" w:space="0" w:color="auto"/>
                <w:left w:val="none" w:sz="0" w:space="0" w:color="auto"/>
                <w:bottom w:val="none" w:sz="0" w:space="0" w:color="auto"/>
                <w:right w:val="none" w:sz="0" w:space="0" w:color="auto"/>
              </w:divBdr>
              <w:divsChild>
                <w:div w:id="927152771">
                  <w:marLeft w:val="0"/>
                  <w:marRight w:val="0"/>
                  <w:marTop w:val="0"/>
                  <w:marBottom w:val="0"/>
                  <w:divBdr>
                    <w:top w:val="none" w:sz="0" w:space="0" w:color="auto"/>
                    <w:left w:val="none" w:sz="0" w:space="0" w:color="auto"/>
                    <w:bottom w:val="none" w:sz="0" w:space="0" w:color="auto"/>
                    <w:right w:val="none" w:sz="0" w:space="0" w:color="auto"/>
                  </w:divBdr>
                  <w:divsChild>
                    <w:div w:id="201595257">
                      <w:marLeft w:val="0"/>
                      <w:marRight w:val="0"/>
                      <w:marTop w:val="0"/>
                      <w:marBottom w:val="0"/>
                      <w:divBdr>
                        <w:top w:val="none" w:sz="0" w:space="0" w:color="auto"/>
                        <w:left w:val="none" w:sz="0" w:space="0" w:color="auto"/>
                        <w:bottom w:val="none" w:sz="0" w:space="0" w:color="auto"/>
                        <w:right w:val="none" w:sz="0" w:space="0" w:color="auto"/>
                      </w:divBdr>
                      <w:divsChild>
                        <w:div w:id="1097600211">
                          <w:marLeft w:val="0"/>
                          <w:marRight w:val="0"/>
                          <w:marTop w:val="0"/>
                          <w:marBottom w:val="0"/>
                          <w:divBdr>
                            <w:top w:val="none" w:sz="0" w:space="0" w:color="auto"/>
                            <w:left w:val="none" w:sz="0" w:space="0" w:color="auto"/>
                            <w:bottom w:val="none" w:sz="0" w:space="0" w:color="auto"/>
                            <w:right w:val="none" w:sz="0" w:space="0" w:color="auto"/>
                          </w:divBdr>
                          <w:divsChild>
                            <w:div w:id="702248263">
                              <w:marLeft w:val="0"/>
                              <w:marRight w:val="0"/>
                              <w:marTop w:val="0"/>
                              <w:marBottom w:val="0"/>
                              <w:divBdr>
                                <w:top w:val="none" w:sz="0" w:space="0" w:color="auto"/>
                                <w:left w:val="none" w:sz="0" w:space="0" w:color="auto"/>
                                <w:bottom w:val="none" w:sz="0" w:space="0" w:color="auto"/>
                                <w:right w:val="none" w:sz="0" w:space="0" w:color="auto"/>
                              </w:divBdr>
                              <w:divsChild>
                                <w:div w:id="1054503531">
                                  <w:marLeft w:val="0"/>
                                  <w:marRight w:val="0"/>
                                  <w:marTop w:val="0"/>
                                  <w:marBottom w:val="0"/>
                                  <w:divBdr>
                                    <w:top w:val="none" w:sz="0" w:space="0" w:color="auto"/>
                                    <w:left w:val="none" w:sz="0" w:space="0" w:color="auto"/>
                                    <w:bottom w:val="none" w:sz="0" w:space="0" w:color="auto"/>
                                    <w:right w:val="none" w:sz="0" w:space="0" w:color="auto"/>
                                  </w:divBdr>
                                  <w:divsChild>
                                    <w:div w:id="705564781">
                                      <w:marLeft w:val="0"/>
                                      <w:marRight w:val="0"/>
                                      <w:marTop w:val="0"/>
                                      <w:marBottom w:val="0"/>
                                      <w:divBdr>
                                        <w:top w:val="none" w:sz="0" w:space="0" w:color="auto"/>
                                        <w:left w:val="none" w:sz="0" w:space="0" w:color="auto"/>
                                        <w:bottom w:val="none" w:sz="0" w:space="0" w:color="auto"/>
                                        <w:right w:val="none" w:sz="0" w:space="0" w:color="auto"/>
                                      </w:divBdr>
                                      <w:divsChild>
                                        <w:div w:id="1515992139">
                                          <w:marLeft w:val="0"/>
                                          <w:marRight w:val="0"/>
                                          <w:marTop w:val="0"/>
                                          <w:marBottom w:val="0"/>
                                          <w:divBdr>
                                            <w:top w:val="none" w:sz="0" w:space="0" w:color="auto"/>
                                            <w:left w:val="none" w:sz="0" w:space="0" w:color="auto"/>
                                            <w:bottom w:val="none" w:sz="0" w:space="0" w:color="auto"/>
                                            <w:right w:val="none" w:sz="0" w:space="0" w:color="auto"/>
                                          </w:divBdr>
                                          <w:divsChild>
                                            <w:div w:id="782312820">
                                              <w:marLeft w:val="0"/>
                                              <w:marRight w:val="0"/>
                                              <w:marTop w:val="0"/>
                                              <w:marBottom w:val="0"/>
                                              <w:divBdr>
                                                <w:top w:val="none" w:sz="0" w:space="0" w:color="auto"/>
                                                <w:left w:val="none" w:sz="0" w:space="0" w:color="auto"/>
                                                <w:bottom w:val="none" w:sz="0" w:space="0" w:color="auto"/>
                                                <w:right w:val="none" w:sz="0" w:space="0" w:color="auto"/>
                                              </w:divBdr>
                                              <w:divsChild>
                                                <w:div w:id="306472011">
                                                  <w:marLeft w:val="0"/>
                                                  <w:marRight w:val="0"/>
                                                  <w:marTop w:val="0"/>
                                                  <w:marBottom w:val="0"/>
                                                  <w:divBdr>
                                                    <w:top w:val="none" w:sz="0" w:space="0" w:color="auto"/>
                                                    <w:left w:val="none" w:sz="0" w:space="0" w:color="auto"/>
                                                    <w:bottom w:val="none" w:sz="0" w:space="0" w:color="auto"/>
                                                    <w:right w:val="none" w:sz="0" w:space="0" w:color="auto"/>
                                                  </w:divBdr>
                                                  <w:divsChild>
                                                    <w:div w:id="178158458">
                                                      <w:marLeft w:val="0"/>
                                                      <w:marRight w:val="0"/>
                                                      <w:marTop w:val="0"/>
                                                      <w:marBottom w:val="0"/>
                                                      <w:divBdr>
                                                        <w:top w:val="none" w:sz="0" w:space="0" w:color="auto"/>
                                                        <w:left w:val="none" w:sz="0" w:space="0" w:color="auto"/>
                                                        <w:bottom w:val="none" w:sz="0" w:space="0" w:color="auto"/>
                                                        <w:right w:val="none" w:sz="0" w:space="0" w:color="auto"/>
                                                      </w:divBdr>
                                                      <w:divsChild>
                                                        <w:div w:id="1737630526">
                                                          <w:marLeft w:val="0"/>
                                                          <w:marRight w:val="0"/>
                                                          <w:marTop w:val="0"/>
                                                          <w:marBottom w:val="0"/>
                                                          <w:divBdr>
                                                            <w:top w:val="none" w:sz="0" w:space="0" w:color="auto"/>
                                                            <w:left w:val="none" w:sz="0" w:space="0" w:color="auto"/>
                                                            <w:bottom w:val="none" w:sz="0" w:space="0" w:color="auto"/>
                                                            <w:right w:val="none" w:sz="0" w:space="0" w:color="auto"/>
                                                          </w:divBdr>
                                                          <w:divsChild>
                                                            <w:div w:id="18262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1106483">
      <w:bodyDiv w:val="1"/>
      <w:marLeft w:val="0"/>
      <w:marRight w:val="0"/>
      <w:marTop w:val="0"/>
      <w:marBottom w:val="0"/>
      <w:divBdr>
        <w:top w:val="none" w:sz="0" w:space="0" w:color="auto"/>
        <w:left w:val="none" w:sz="0" w:space="0" w:color="auto"/>
        <w:bottom w:val="none" w:sz="0" w:space="0" w:color="auto"/>
        <w:right w:val="none" w:sz="0" w:space="0" w:color="auto"/>
      </w:divBdr>
    </w:div>
    <w:div w:id="1069764465">
      <w:bodyDiv w:val="1"/>
      <w:marLeft w:val="0"/>
      <w:marRight w:val="0"/>
      <w:marTop w:val="0"/>
      <w:marBottom w:val="0"/>
      <w:divBdr>
        <w:top w:val="none" w:sz="0" w:space="0" w:color="auto"/>
        <w:left w:val="none" w:sz="0" w:space="0" w:color="auto"/>
        <w:bottom w:val="none" w:sz="0" w:space="0" w:color="auto"/>
        <w:right w:val="none" w:sz="0" w:space="0" w:color="auto"/>
      </w:divBdr>
      <w:divsChild>
        <w:div w:id="745348960">
          <w:marLeft w:val="0"/>
          <w:marRight w:val="0"/>
          <w:marTop w:val="0"/>
          <w:marBottom w:val="0"/>
          <w:divBdr>
            <w:top w:val="none" w:sz="0" w:space="0" w:color="auto"/>
            <w:left w:val="none" w:sz="0" w:space="0" w:color="auto"/>
            <w:bottom w:val="none" w:sz="0" w:space="0" w:color="auto"/>
            <w:right w:val="none" w:sz="0" w:space="0" w:color="auto"/>
          </w:divBdr>
          <w:divsChild>
            <w:div w:id="472455357">
              <w:marLeft w:val="0"/>
              <w:marRight w:val="0"/>
              <w:marTop w:val="0"/>
              <w:marBottom w:val="0"/>
              <w:divBdr>
                <w:top w:val="none" w:sz="0" w:space="0" w:color="auto"/>
                <w:left w:val="none" w:sz="0" w:space="0" w:color="auto"/>
                <w:bottom w:val="none" w:sz="0" w:space="0" w:color="auto"/>
                <w:right w:val="none" w:sz="0" w:space="0" w:color="auto"/>
              </w:divBdr>
              <w:divsChild>
                <w:div w:id="313294150">
                  <w:marLeft w:val="0"/>
                  <w:marRight w:val="0"/>
                  <w:marTop w:val="0"/>
                  <w:marBottom w:val="0"/>
                  <w:divBdr>
                    <w:top w:val="none" w:sz="0" w:space="0" w:color="auto"/>
                    <w:left w:val="none" w:sz="0" w:space="0" w:color="auto"/>
                    <w:bottom w:val="none" w:sz="0" w:space="0" w:color="auto"/>
                    <w:right w:val="none" w:sz="0" w:space="0" w:color="auto"/>
                  </w:divBdr>
                  <w:divsChild>
                    <w:div w:id="974992665">
                      <w:marLeft w:val="0"/>
                      <w:marRight w:val="0"/>
                      <w:marTop w:val="0"/>
                      <w:marBottom w:val="0"/>
                      <w:divBdr>
                        <w:top w:val="none" w:sz="0" w:space="0" w:color="auto"/>
                        <w:left w:val="none" w:sz="0" w:space="0" w:color="auto"/>
                        <w:bottom w:val="none" w:sz="0" w:space="0" w:color="auto"/>
                        <w:right w:val="none" w:sz="0" w:space="0" w:color="auto"/>
                      </w:divBdr>
                      <w:divsChild>
                        <w:div w:id="1642885593">
                          <w:marLeft w:val="0"/>
                          <w:marRight w:val="0"/>
                          <w:marTop w:val="0"/>
                          <w:marBottom w:val="0"/>
                          <w:divBdr>
                            <w:top w:val="none" w:sz="0" w:space="0" w:color="auto"/>
                            <w:left w:val="none" w:sz="0" w:space="0" w:color="auto"/>
                            <w:bottom w:val="none" w:sz="0" w:space="0" w:color="auto"/>
                            <w:right w:val="none" w:sz="0" w:space="0" w:color="auto"/>
                          </w:divBdr>
                          <w:divsChild>
                            <w:div w:id="1928344348">
                              <w:marLeft w:val="0"/>
                              <w:marRight w:val="0"/>
                              <w:marTop w:val="0"/>
                              <w:marBottom w:val="0"/>
                              <w:divBdr>
                                <w:top w:val="none" w:sz="0" w:space="0" w:color="auto"/>
                                <w:left w:val="none" w:sz="0" w:space="0" w:color="auto"/>
                                <w:bottom w:val="none" w:sz="0" w:space="0" w:color="auto"/>
                                <w:right w:val="none" w:sz="0" w:space="0" w:color="auto"/>
                              </w:divBdr>
                              <w:divsChild>
                                <w:div w:id="1680617048">
                                  <w:marLeft w:val="0"/>
                                  <w:marRight w:val="0"/>
                                  <w:marTop w:val="0"/>
                                  <w:marBottom w:val="0"/>
                                  <w:divBdr>
                                    <w:top w:val="none" w:sz="0" w:space="0" w:color="auto"/>
                                    <w:left w:val="none" w:sz="0" w:space="0" w:color="auto"/>
                                    <w:bottom w:val="none" w:sz="0" w:space="0" w:color="auto"/>
                                    <w:right w:val="none" w:sz="0" w:space="0" w:color="auto"/>
                                  </w:divBdr>
                                  <w:divsChild>
                                    <w:div w:id="1484545867">
                                      <w:marLeft w:val="0"/>
                                      <w:marRight w:val="0"/>
                                      <w:marTop w:val="0"/>
                                      <w:marBottom w:val="0"/>
                                      <w:divBdr>
                                        <w:top w:val="none" w:sz="0" w:space="0" w:color="auto"/>
                                        <w:left w:val="none" w:sz="0" w:space="0" w:color="auto"/>
                                        <w:bottom w:val="none" w:sz="0" w:space="0" w:color="auto"/>
                                        <w:right w:val="none" w:sz="0" w:space="0" w:color="auto"/>
                                      </w:divBdr>
                                      <w:divsChild>
                                        <w:div w:id="1792479796">
                                          <w:marLeft w:val="0"/>
                                          <w:marRight w:val="0"/>
                                          <w:marTop w:val="0"/>
                                          <w:marBottom w:val="0"/>
                                          <w:divBdr>
                                            <w:top w:val="none" w:sz="0" w:space="0" w:color="auto"/>
                                            <w:left w:val="none" w:sz="0" w:space="0" w:color="auto"/>
                                            <w:bottom w:val="none" w:sz="0" w:space="0" w:color="auto"/>
                                            <w:right w:val="none" w:sz="0" w:space="0" w:color="auto"/>
                                          </w:divBdr>
                                          <w:divsChild>
                                            <w:div w:id="1587306716">
                                              <w:marLeft w:val="0"/>
                                              <w:marRight w:val="0"/>
                                              <w:marTop w:val="0"/>
                                              <w:marBottom w:val="0"/>
                                              <w:divBdr>
                                                <w:top w:val="none" w:sz="0" w:space="0" w:color="auto"/>
                                                <w:left w:val="none" w:sz="0" w:space="0" w:color="auto"/>
                                                <w:bottom w:val="none" w:sz="0" w:space="0" w:color="auto"/>
                                                <w:right w:val="none" w:sz="0" w:space="0" w:color="auto"/>
                                              </w:divBdr>
                                              <w:divsChild>
                                                <w:div w:id="988946824">
                                                  <w:marLeft w:val="0"/>
                                                  <w:marRight w:val="0"/>
                                                  <w:marTop w:val="0"/>
                                                  <w:marBottom w:val="0"/>
                                                  <w:divBdr>
                                                    <w:top w:val="none" w:sz="0" w:space="0" w:color="auto"/>
                                                    <w:left w:val="none" w:sz="0" w:space="0" w:color="auto"/>
                                                    <w:bottom w:val="none" w:sz="0" w:space="0" w:color="auto"/>
                                                    <w:right w:val="none" w:sz="0" w:space="0" w:color="auto"/>
                                                  </w:divBdr>
                                                  <w:divsChild>
                                                    <w:div w:id="1118984523">
                                                      <w:marLeft w:val="0"/>
                                                      <w:marRight w:val="0"/>
                                                      <w:marTop w:val="0"/>
                                                      <w:marBottom w:val="0"/>
                                                      <w:divBdr>
                                                        <w:top w:val="none" w:sz="0" w:space="0" w:color="auto"/>
                                                        <w:left w:val="none" w:sz="0" w:space="0" w:color="auto"/>
                                                        <w:bottom w:val="none" w:sz="0" w:space="0" w:color="auto"/>
                                                        <w:right w:val="none" w:sz="0" w:space="0" w:color="auto"/>
                                                      </w:divBdr>
                                                      <w:divsChild>
                                                        <w:div w:id="1407072448">
                                                          <w:marLeft w:val="0"/>
                                                          <w:marRight w:val="0"/>
                                                          <w:marTop w:val="0"/>
                                                          <w:marBottom w:val="0"/>
                                                          <w:divBdr>
                                                            <w:top w:val="none" w:sz="0" w:space="0" w:color="auto"/>
                                                            <w:left w:val="none" w:sz="0" w:space="0" w:color="auto"/>
                                                            <w:bottom w:val="none" w:sz="0" w:space="0" w:color="auto"/>
                                                            <w:right w:val="none" w:sz="0" w:space="0" w:color="auto"/>
                                                          </w:divBdr>
                                                          <w:divsChild>
                                                            <w:div w:id="16968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6944936">
      <w:bodyDiv w:val="1"/>
      <w:marLeft w:val="0"/>
      <w:marRight w:val="0"/>
      <w:marTop w:val="0"/>
      <w:marBottom w:val="0"/>
      <w:divBdr>
        <w:top w:val="none" w:sz="0" w:space="0" w:color="auto"/>
        <w:left w:val="none" w:sz="0" w:space="0" w:color="auto"/>
        <w:bottom w:val="none" w:sz="0" w:space="0" w:color="auto"/>
        <w:right w:val="none" w:sz="0" w:space="0" w:color="auto"/>
      </w:divBdr>
    </w:div>
    <w:div w:id="1627421583">
      <w:bodyDiv w:val="1"/>
      <w:marLeft w:val="0"/>
      <w:marRight w:val="0"/>
      <w:marTop w:val="0"/>
      <w:marBottom w:val="0"/>
      <w:divBdr>
        <w:top w:val="none" w:sz="0" w:space="0" w:color="auto"/>
        <w:left w:val="none" w:sz="0" w:space="0" w:color="auto"/>
        <w:bottom w:val="none" w:sz="0" w:space="0" w:color="auto"/>
        <w:right w:val="none" w:sz="0" w:space="0" w:color="auto"/>
      </w:divBdr>
      <w:divsChild>
        <w:div w:id="337465071">
          <w:marLeft w:val="0"/>
          <w:marRight w:val="120"/>
          <w:marTop w:val="0"/>
          <w:marBottom w:val="0"/>
          <w:divBdr>
            <w:top w:val="none" w:sz="0" w:space="0" w:color="auto"/>
            <w:left w:val="none" w:sz="0" w:space="0" w:color="auto"/>
            <w:bottom w:val="none" w:sz="0" w:space="0" w:color="auto"/>
            <w:right w:val="none" w:sz="0" w:space="0" w:color="auto"/>
          </w:divBdr>
          <w:divsChild>
            <w:div w:id="126973210">
              <w:marLeft w:val="0"/>
              <w:marRight w:val="0"/>
              <w:marTop w:val="0"/>
              <w:marBottom w:val="0"/>
              <w:divBdr>
                <w:top w:val="none" w:sz="0" w:space="0" w:color="auto"/>
                <w:left w:val="none" w:sz="0" w:space="0" w:color="auto"/>
                <w:bottom w:val="none" w:sz="0" w:space="0" w:color="auto"/>
                <w:right w:val="none" w:sz="0" w:space="0" w:color="auto"/>
              </w:divBdr>
            </w:div>
          </w:divsChild>
        </w:div>
        <w:div w:id="1246111983">
          <w:marLeft w:val="0"/>
          <w:marRight w:val="0"/>
          <w:marTop w:val="0"/>
          <w:marBottom w:val="0"/>
          <w:divBdr>
            <w:top w:val="none" w:sz="0" w:space="0" w:color="auto"/>
            <w:left w:val="none" w:sz="0" w:space="0" w:color="auto"/>
            <w:bottom w:val="none" w:sz="0" w:space="0" w:color="auto"/>
            <w:right w:val="none" w:sz="0" w:space="0" w:color="auto"/>
          </w:divBdr>
        </w:div>
      </w:divsChild>
    </w:div>
    <w:div w:id="1817256840">
      <w:bodyDiv w:val="1"/>
      <w:marLeft w:val="0"/>
      <w:marRight w:val="0"/>
      <w:marTop w:val="0"/>
      <w:marBottom w:val="0"/>
      <w:divBdr>
        <w:top w:val="none" w:sz="0" w:space="0" w:color="auto"/>
        <w:left w:val="none" w:sz="0" w:space="0" w:color="auto"/>
        <w:bottom w:val="none" w:sz="0" w:space="0" w:color="auto"/>
        <w:right w:val="none" w:sz="0" w:space="0" w:color="auto"/>
      </w:divBdr>
    </w:div>
    <w:div w:id="2035842164">
      <w:bodyDiv w:val="1"/>
      <w:marLeft w:val="0"/>
      <w:marRight w:val="0"/>
      <w:marTop w:val="0"/>
      <w:marBottom w:val="0"/>
      <w:divBdr>
        <w:top w:val="none" w:sz="0" w:space="0" w:color="auto"/>
        <w:left w:val="none" w:sz="0" w:space="0" w:color="auto"/>
        <w:bottom w:val="none" w:sz="0" w:space="0" w:color="auto"/>
        <w:right w:val="none" w:sz="0" w:space="0" w:color="auto"/>
      </w:divBdr>
    </w:div>
    <w:div w:id="20670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e26c8-4497-4e03-8faa-71bd9a3a9f17">
      <Terms xmlns="http://schemas.microsoft.com/office/infopath/2007/PartnerControls"/>
    </lcf76f155ced4ddcb4097134ff3c332f>
    <TaxCatchAll xmlns="86887bee-5c98-4da0-a3a6-6df2997d3f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3AA49272C744DB653A15F0345CA33" ma:contentTypeVersion="17" ma:contentTypeDescription="Create a new document." ma:contentTypeScope="" ma:versionID="416ed2754618b32728d18cf36ee88639">
  <xsd:schema xmlns:xsd="http://www.w3.org/2001/XMLSchema" xmlns:xs="http://www.w3.org/2001/XMLSchema" xmlns:p="http://schemas.microsoft.com/office/2006/metadata/properties" xmlns:ns2="2f6e26c8-4497-4e03-8faa-71bd9a3a9f17" xmlns:ns3="86887bee-5c98-4da0-a3a6-6df2997d3f04" targetNamespace="http://schemas.microsoft.com/office/2006/metadata/properties" ma:root="true" ma:fieldsID="4ac213bd15ee4a53d33937dd5a049ff1" ns2:_="" ns3:_="">
    <xsd:import namespace="2f6e26c8-4497-4e03-8faa-71bd9a3a9f17"/>
    <xsd:import namespace="86887bee-5c98-4da0-a3a6-6df2997d3f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e26c8-4497-4e03-8faa-71bd9a3a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66cad1-b434-45a9-b2c2-f4f0e9560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87bee-5c98-4da0-a3a6-6df2997d3f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307d49-08d5-4fc9-9114-b6a68e5a3abd}" ma:internalName="TaxCatchAll" ma:showField="CatchAllData" ma:web="86887bee-5c98-4da0-a3a6-6df2997d3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5C1B8-75C2-41EA-904F-A6A22127B34D}">
  <ds:schemaRefs>
    <ds:schemaRef ds:uri="http://schemas.microsoft.com/office/2006/metadata/properties"/>
    <ds:schemaRef ds:uri="http://schemas.microsoft.com/office/infopath/2007/PartnerControls"/>
    <ds:schemaRef ds:uri="2f6e26c8-4497-4e03-8faa-71bd9a3a9f17"/>
    <ds:schemaRef ds:uri="86887bee-5c98-4da0-a3a6-6df2997d3f04"/>
  </ds:schemaRefs>
</ds:datastoreItem>
</file>

<file path=customXml/itemProps2.xml><?xml version="1.0" encoding="utf-8"?>
<ds:datastoreItem xmlns:ds="http://schemas.openxmlformats.org/officeDocument/2006/customXml" ds:itemID="{D252A339-AF2F-4096-A9CC-6688DD745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e26c8-4497-4e03-8faa-71bd9a3a9f17"/>
    <ds:schemaRef ds:uri="86887bee-5c98-4da0-a3a6-6df2997d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82767-0C7F-4883-BD7B-74B5FF233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Jimenez</dc:creator>
  <cp:keywords/>
  <dc:description/>
  <cp:lastModifiedBy>Anne Jimenez</cp:lastModifiedBy>
  <cp:revision>18</cp:revision>
  <cp:lastPrinted>2025-03-03T18:29:00Z</cp:lastPrinted>
  <dcterms:created xsi:type="dcterms:W3CDTF">2025-03-14T16:20:00Z</dcterms:created>
  <dcterms:modified xsi:type="dcterms:W3CDTF">2025-04-04T18:21:00Z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0x010100CF63AA49272C744DB653A15F0345CA33</vt:lpwstr>
  </property>
  <property fmtid="{D5CDD505-2E9C-101B-9397-08002B2CF9AE}" pid="3" name="MediaServiceImageTags">
    <vt:lpwstr/>
  </property>
</Properties>
</file>